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F5112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bookmarkStart w:id="0" w:name="_GoBack"/>
      <w:bookmarkEnd w:id="0"/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A259B" w:rsidRPr="00152F6A" w:rsidRDefault="009A259B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07F58">
        <w:rPr>
          <w:rFonts w:ascii="Times New Roman" w:hAnsi="Times New Roman"/>
          <w:sz w:val="28"/>
          <w:szCs w:val="28"/>
        </w:rPr>
        <w:t>1</w:t>
      </w:r>
    </w:p>
    <w:p w:rsidR="00682BB7" w:rsidRDefault="00E72C92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ок</w:t>
      </w:r>
      <w:r w:rsidR="009021A0">
        <w:rPr>
          <w:rFonts w:ascii="Times New Roman" w:hAnsi="Times New Roman"/>
          <w:sz w:val="28"/>
          <w:szCs w:val="28"/>
        </w:rPr>
        <w:t xml:space="preserve">тября </w:t>
      </w:r>
      <w:r w:rsidR="00AB2598">
        <w:rPr>
          <w:rFonts w:ascii="Times New Roman" w:hAnsi="Times New Roman"/>
          <w:sz w:val="28"/>
          <w:szCs w:val="28"/>
        </w:rPr>
        <w:t>2023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682BB7" w:rsidRPr="00896812" w:rsidRDefault="00682BB7" w:rsidP="00682BB7">
      <w:pPr>
        <w:rPr>
          <w:sz w:val="24"/>
          <w:szCs w:val="24"/>
        </w:rPr>
      </w:pPr>
    </w:p>
    <w:p w:rsidR="006B0DCB" w:rsidRPr="00896812" w:rsidRDefault="006B0DCB" w:rsidP="000359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Раздел первый:</w:t>
      </w:r>
    </w:p>
    <w:p w:rsidR="006B0DCB" w:rsidRPr="00896812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6812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896812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896812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896812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896812" w:rsidTr="00E50E8A">
        <w:tc>
          <w:tcPr>
            <w:tcW w:w="759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896812" w:rsidTr="00E50E8A">
        <w:tc>
          <w:tcPr>
            <w:tcW w:w="759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896812" w:rsidTr="003C0EA7">
        <w:trPr>
          <w:trHeight w:val="1215"/>
        </w:trPr>
        <w:tc>
          <w:tcPr>
            <w:tcW w:w="759" w:type="dxa"/>
          </w:tcPr>
          <w:p w:rsidR="0015506C" w:rsidRPr="00896812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E72C92" w:rsidRPr="00896812" w:rsidRDefault="00257BBD" w:rsidP="00896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</w:t>
            </w:r>
            <w:r w:rsidR="00EB4F02" w:rsidRPr="00896812">
              <w:rPr>
                <w:rFonts w:ascii="Times New Roman" w:hAnsi="Times New Roman"/>
                <w:bCs/>
                <w:sz w:val="24"/>
                <w:szCs w:val="24"/>
              </w:rPr>
              <w:t>ия «Комсомольск-на-Печоре» от 16.10</w:t>
            </w:r>
            <w:r w:rsidRPr="00896812">
              <w:rPr>
                <w:rFonts w:ascii="Times New Roman" w:hAnsi="Times New Roman"/>
                <w:bCs/>
                <w:sz w:val="24"/>
                <w:szCs w:val="24"/>
              </w:rPr>
              <w:t>.2023 №</w:t>
            </w:r>
            <w:r w:rsidR="00EB4F02" w:rsidRPr="00896812">
              <w:rPr>
                <w:rFonts w:ascii="Times New Roman" w:hAnsi="Times New Roman"/>
                <w:bCs/>
                <w:sz w:val="24"/>
                <w:szCs w:val="24"/>
              </w:rPr>
              <w:t xml:space="preserve"> 03/09</w:t>
            </w:r>
            <w:r w:rsidR="00DF6487" w:rsidRPr="0089681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72C92" w:rsidRPr="0089681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</w:t>
            </w:r>
          </w:p>
          <w:p w:rsidR="00E72C92" w:rsidRPr="00896812" w:rsidRDefault="00E72C92" w:rsidP="00896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«Комсомольск-на-Печоре» от 05.12.2022г.  № 60/185 «О бюджете муниципального образования сельского поселения «Комсомольск-на-Печоре» на 2023 год и плановый период 2024 и 2025 годов»</w:t>
            </w:r>
          </w:p>
          <w:p w:rsidR="0015506C" w:rsidRPr="00896812" w:rsidRDefault="0015506C" w:rsidP="00E72C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896812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6B0DCB" w:rsidRPr="00896812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896812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896812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896812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896812" w:rsidRDefault="0041168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Раздел</w:t>
      </w:r>
      <w:r w:rsidR="006B0DCB" w:rsidRPr="00896812">
        <w:rPr>
          <w:rFonts w:ascii="Times New Roman" w:hAnsi="Times New Roman"/>
          <w:b/>
          <w:sz w:val="24"/>
          <w:szCs w:val="24"/>
        </w:rPr>
        <w:t xml:space="preserve"> второй</w:t>
      </w:r>
      <w:r w:rsidRPr="00896812">
        <w:rPr>
          <w:rFonts w:ascii="Times New Roman" w:hAnsi="Times New Roman"/>
          <w:b/>
          <w:sz w:val="24"/>
          <w:szCs w:val="24"/>
        </w:rPr>
        <w:t>:</w:t>
      </w:r>
    </w:p>
    <w:p w:rsidR="008A0AC9" w:rsidRPr="00896812" w:rsidRDefault="00152F6A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6812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896812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896812" w:rsidRDefault="0091256C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6812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896812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896812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896812" w:rsidTr="00C878BB">
        <w:tc>
          <w:tcPr>
            <w:tcW w:w="759" w:type="dxa"/>
          </w:tcPr>
          <w:p w:rsidR="00C878BB" w:rsidRPr="00896812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896812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896812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896812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896812" w:rsidTr="00B64ACA">
        <w:trPr>
          <w:trHeight w:val="392"/>
        </w:trPr>
        <w:tc>
          <w:tcPr>
            <w:tcW w:w="759" w:type="dxa"/>
          </w:tcPr>
          <w:p w:rsidR="00C878BB" w:rsidRPr="00896812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896812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896812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B64ACA" w:rsidRPr="00896812" w:rsidTr="0066568D">
        <w:trPr>
          <w:trHeight w:val="1605"/>
        </w:trPr>
        <w:tc>
          <w:tcPr>
            <w:tcW w:w="759" w:type="dxa"/>
          </w:tcPr>
          <w:p w:rsidR="00B64ACA" w:rsidRPr="00896812" w:rsidRDefault="00B64ACA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B64ACA" w:rsidRPr="00896812" w:rsidRDefault="00B64ACA" w:rsidP="00896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сельского поселения «Комсомольск-на-Печоре» от </w:t>
            </w:r>
            <w:r w:rsidR="0066568D" w:rsidRPr="00896812">
              <w:rPr>
                <w:rFonts w:ascii="Times New Roman" w:eastAsiaTheme="minorHAnsi" w:hAnsi="Times New Roman"/>
                <w:sz w:val="24"/>
                <w:szCs w:val="24"/>
              </w:rPr>
              <w:t>11.10.2023 № 10/22«</w:t>
            </w:r>
            <w:r w:rsidR="0066568D" w:rsidRPr="00896812">
              <w:rPr>
                <w:rFonts w:ascii="Times New Roman" w:hAnsi="Times New Roman"/>
                <w:sz w:val="24"/>
                <w:szCs w:val="24"/>
              </w:rPr>
              <w:t>Об организации деятельности по противодействию коррупции сельского поселения «Комсомольск-на-Печоре»»</w:t>
            </w:r>
          </w:p>
        </w:tc>
        <w:tc>
          <w:tcPr>
            <w:tcW w:w="1693" w:type="dxa"/>
          </w:tcPr>
          <w:p w:rsidR="00B64ACA" w:rsidRPr="00896812" w:rsidRDefault="00E34FC7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66568D" w:rsidRPr="00896812" w:rsidTr="0020794C">
        <w:trPr>
          <w:trHeight w:val="1635"/>
        </w:trPr>
        <w:tc>
          <w:tcPr>
            <w:tcW w:w="759" w:type="dxa"/>
          </w:tcPr>
          <w:p w:rsidR="0066568D" w:rsidRPr="00896812" w:rsidRDefault="0066568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DF24CA" w:rsidRPr="00896812" w:rsidRDefault="00DF24CA" w:rsidP="008968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сельского поселения «Комсомольск-на-Печоре» от 11.10.2023 № 10/22-1</w:t>
            </w:r>
            <w:r w:rsidRPr="00896812">
              <w:rPr>
                <w:b/>
                <w:sz w:val="24"/>
                <w:szCs w:val="24"/>
              </w:rPr>
              <w:t>«</w:t>
            </w:r>
            <w:r w:rsidRPr="00896812">
              <w:rPr>
                <w:rFonts w:ascii="Times New Roman" w:hAnsi="Times New Roman"/>
                <w:sz w:val="24"/>
                <w:szCs w:val="24"/>
              </w:rPr>
              <w:t>Об окончании противопожарного сезона на территории муниципального образования сельское поселение</w:t>
            </w:r>
            <w:r w:rsidR="00403744" w:rsidRPr="0089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812">
              <w:rPr>
                <w:rFonts w:ascii="Times New Roman" w:hAnsi="Times New Roman"/>
                <w:sz w:val="24"/>
                <w:szCs w:val="24"/>
              </w:rPr>
              <w:t>«Комсомольск-на-Печоре»»</w:t>
            </w:r>
          </w:p>
          <w:p w:rsidR="0066568D" w:rsidRPr="00896812" w:rsidRDefault="0066568D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66568D" w:rsidRPr="00896812" w:rsidRDefault="00902B58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</w:tr>
    </w:tbl>
    <w:p w:rsidR="009F31BD" w:rsidRPr="00896812" w:rsidRDefault="009F31B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31BD" w:rsidRPr="00896812" w:rsidRDefault="009F31B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94C" w:rsidRDefault="0020794C" w:rsidP="00FE4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96812" w:rsidRDefault="00896812" w:rsidP="00FE4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96812" w:rsidRDefault="00896812" w:rsidP="00FE4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96812" w:rsidRDefault="00896812" w:rsidP="00FE4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B0DCB" w:rsidRPr="00896812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lastRenderedPageBreak/>
        <w:t>Раздел первый:</w:t>
      </w:r>
    </w:p>
    <w:p w:rsidR="00704D3C" w:rsidRPr="00896812" w:rsidRDefault="00704D3C" w:rsidP="008062B5">
      <w:pPr>
        <w:spacing w:after="0"/>
        <w:jc w:val="center"/>
        <w:rPr>
          <w:sz w:val="24"/>
          <w:szCs w:val="24"/>
        </w:rPr>
      </w:pPr>
    </w:p>
    <w:p w:rsidR="00BA537D" w:rsidRPr="00896812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6812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896812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896812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896812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896812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0794C" w:rsidRPr="00896812" w:rsidRDefault="00E50E8A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2B3275" w:rsidRPr="00896812">
        <w:rPr>
          <w:rFonts w:ascii="Times New Roman" w:hAnsi="Times New Roman"/>
          <w:b/>
          <w:sz w:val="24"/>
          <w:szCs w:val="24"/>
        </w:rPr>
        <w:t>о</w:t>
      </w:r>
      <w:r w:rsidR="0012238C" w:rsidRPr="00896812">
        <w:rPr>
          <w:rFonts w:ascii="Times New Roman" w:hAnsi="Times New Roman"/>
          <w:b/>
          <w:sz w:val="24"/>
          <w:szCs w:val="24"/>
        </w:rPr>
        <w:t>го поселения «</w:t>
      </w:r>
      <w:r w:rsidR="00D01956" w:rsidRPr="00896812">
        <w:rPr>
          <w:rFonts w:ascii="Times New Roman" w:hAnsi="Times New Roman"/>
          <w:b/>
          <w:sz w:val="24"/>
          <w:szCs w:val="24"/>
        </w:rPr>
        <w:t>Комсомольск-на-Печоре»</w:t>
      </w:r>
      <w:r w:rsidR="00403744" w:rsidRPr="00896812">
        <w:rPr>
          <w:rFonts w:ascii="Times New Roman" w:hAnsi="Times New Roman"/>
          <w:b/>
          <w:sz w:val="24"/>
          <w:szCs w:val="24"/>
        </w:rPr>
        <w:t xml:space="preserve"> </w:t>
      </w:r>
      <w:r w:rsidR="0020794C" w:rsidRPr="00896812">
        <w:rPr>
          <w:rFonts w:ascii="Times New Roman" w:hAnsi="Times New Roman"/>
          <w:b/>
          <w:sz w:val="24"/>
          <w:szCs w:val="24"/>
        </w:rPr>
        <w:t xml:space="preserve">от </w:t>
      </w:r>
      <w:r w:rsidR="00526E0E" w:rsidRPr="00896812">
        <w:rPr>
          <w:rFonts w:ascii="Times New Roman" w:hAnsi="Times New Roman"/>
          <w:b/>
          <w:sz w:val="24"/>
          <w:szCs w:val="24"/>
        </w:rPr>
        <w:t>16.10.2023 № 03/09 «</w:t>
      </w:r>
      <w:r w:rsidR="0020794C" w:rsidRPr="00896812">
        <w:rPr>
          <w:rFonts w:ascii="Times New Roman" w:hAnsi="Times New Roman"/>
          <w:b/>
          <w:sz w:val="24"/>
          <w:szCs w:val="24"/>
        </w:rPr>
        <w:t>О внесении изменений в решение Совета сельского поселения</w:t>
      </w:r>
      <w:r w:rsidR="00925B4C" w:rsidRPr="00896812">
        <w:rPr>
          <w:rFonts w:ascii="Times New Roman" w:hAnsi="Times New Roman"/>
          <w:b/>
          <w:sz w:val="24"/>
          <w:szCs w:val="24"/>
        </w:rPr>
        <w:t xml:space="preserve"> </w:t>
      </w:r>
      <w:r w:rsidR="0020794C" w:rsidRPr="00896812">
        <w:rPr>
          <w:rFonts w:ascii="Times New Roman" w:hAnsi="Times New Roman"/>
          <w:b/>
          <w:sz w:val="24"/>
          <w:szCs w:val="24"/>
        </w:rPr>
        <w:t>«Комсомольск-на-Печоре» от 05.12.2022г.  № 60/185 «О бюджете муниципального образования сельского поселения «Комсомольск-на-Печоре» на 2023 год и плановый период 2024 и 2025 годов»</w:t>
      </w:r>
      <w:r w:rsidR="00526E0E" w:rsidRPr="00896812">
        <w:rPr>
          <w:rFonts w:ascii="Times New Roman" w:hAnsi="Times New Roman"/>
          <w:b/>
          <w:sz w:val="24"/>
          <w:szCs w:val="24"/>
        </w:rPr>
        <w:t>»</w:t>
      </w:r>
    </w:p>
    <w:p w:rsidR="00A01C9F" w:rsidRPr="00896812" w:rsidRDefault="00A01C9F" w:rsidP="002079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Внести в решение Совета сельского поселения «Комсомольск-на-Печоре» от 05.12.2022г. № 60/185 «О бюджете муниципального образования сельского поселения «Комсомольск-на-Печоре» на 2023 год и плановый период 2024 и 2025 годов» (в редакции решений Совета сельского поселения «Комсомольск-на-Печоре» от 17.02.2023 г. № 64/198; от 16.05.2023 № 66/202; от 21.06.2023 № 68/208; от 01.08.2023 № 69/210) следующие изменения:</w:t>
      </w: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</w:p>
    <w:p w:rsidR="000D68D0" w:rsidRPr="00896812" w:rsidRDefault="000D68D0" w:rsidP="000D68D0">
      <w:pPr>
        <w:numPr>
          <w:ilvl w:val="0"/>
          <w:numId w:val="41"/>
        </w:numPr>
        <w:tabs>
          <w:tab w:val="clear" w:pos="1068"/>
          <w:tab w:val="num" w:pos="709"/>
        </w:tabs>
        <w:spacing w:after="0" w:line="240" w:lineRule="auto"/>
        <w:ind w:hanging="642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Пункт 1 изложить в следующей редакции: </w:t>
      </w:r>
    </w:p>
    <w:p w:rsidR="000D68D0" w:rsidRPr="00896812" w:rsidRDefault="000D68D0" w:rsidP="000D68D0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«1. Утвердить основные характеристики бюджета муниципального образования сельского поселения «Комсомольск-на-Печоре» на 2023 год:</w:t>
      </w:r>
    </w:p>
    <w:p w:rsidR="000D68D0" w:rsidRPr="00896812" w:rsidRDefault="000D68D0" w:rsidP="000D68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общий объем доходов в сумме 10 518 741,85 рублей;</w:t>
      </w:r>
    </w:p>
    <w:p w:rsidR="000D68D0" w:rsidRPr="00896812" w:rsidRDefault="000D68D0" w:rsidP="000D68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общий объем расходов в сумме 10 533 588,78 рублей;</w:t>
      </w:r>
    </w:p>
    <w:p w:rsidR="000D68D0" w:rsidRPr="00896812" w:rsidRDefault="000D68D0" w:rsidP="000D68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дефицит в сумме 14 846,93 рублей.» </w:t>
      </w:r>
    </w:p>
    <w:p w:rsidR="000D68D0" w:rsidRPr="00896812" w:rsidRDefault="000D68D0" w:rsidP="000D68D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2.  В пункте 5 число «8 207 799,00» заменить числом «9 846 002,85»;</w:t>
      </w: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3.</w:t>
      </w:r>
      <w:r w:rsidRPr="00896812">
        <w:rPr>
          <w:rFonts w:ascii="Times New Roman" w:hAnsi="Times New Roman"/>
          <w:sz w:val="24"/>
          <w:szCs w:val="24"/>
        </w:rPr>
        <w:tab/>
        <w:t>Приложение 1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1 к настоящему Решению.</w:t>
      </w: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4.  Приложение 2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2 к настоящему Решению.</w:t>
      </w: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5.  Приложение 3 к решению Совета сельского поселения «Комсомольск-на-Печоре» «О бюджете муниципального образования сельского поселения «Комсомольск-на-Печоре» на 2023 год и плановый период 2024 и 2025 годов» изложить в редакции согласно приложению 3 к настоящему Решению.</w:t>
      </w: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6.  Приложение 4 к решению Совета сельского поселения «Комсомольск-на-Печоре» «О бюджете муниципального образования сельского поселения «Комсомольск-на-Печоре» на </w:t>
      </w:r>
      <w:r w:rsidRPr="00896812">
        <w:rPr>
          <w:rFonts w:ascii="Times New Roman" w:hAnsi="Times New Roman"/>
          <w:sz w:val="24"/>
          <w:szCs w:val="24"/>
        </w:rPr>
        <w:lastRenderedPageBreak/>
        <w:t>2023 год и плановый период 2024 и 2025 годов» изложить в редакции согласно приложению 4 к настоящему Решению.</w:t>
      </w:r>
    </w:p>
    <w:p w:rsidR="000D68D0" w:rsidRPr="00896812" w:rsidRDefault="000D68D0" w:rsidP="000D68D0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7.   Настоящее решение вступает в силу со дня обнародования.</w:t>
      </w:r>
    </w:p>
    <w:p w:rsidR="000D68D0" w:rsidRPr="00896812" w:rsidRDefault="000D68D0" w:rsidP="000D68D0">
      <w:pPr>
        <w:rPr>
          <w:rFonts w:ascii="Times New Roman" w:hAnsi="Times New Roman"/>
          <w:sz w:val="24"/>
          <w:szCs w:val="24"/>
        </w:rPr>
      </w:pPr>
    </w:p>
    <w:p w:rsidR="00896812" w:rsidRDefault="00896812" w:rsidP="00896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6812" w:rsidRPr="00896812" w:rsidRDefault="00896812" w:rsidP="008968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68D0" w:rsidRPr="00896812" w:rsidRDefault="000D68D0" w:rsidP="00896812">
      <w:pPr>
        <w:spacing w:after="0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        Глава сельского поселения                                 Порядина Т.А.</w:t>
      </w:r>
    </w:p>
    <w:p w:rsidR="000D68D0" w:rsidRPr="00896812" w:rsidRDefault="000D68D0" w:rsidP="00896812">
      <w:pPr>
        <w:spacing w:after="0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     «Комсомольск-на-Печоре»</w:t>
      </w:r>
    </w:p>
    <w:p w:rsidR="000D68D0" w:rsidRPr="00896812" w:rsidRDefault="000D68D0" w:rsidP="00896812">
      <w:pPr>
        <w:tabs>
          <w:tab w:val="left" w:pos="3120"/>
        </w:tabs>
        <w:spacing w:after="0"/>
        <w:rPr>
          <w:sz w:val="24"/>
          <w:szCs w:val="24"/>
        </w:rPr>
      </w:pPr>
    </w:p>
    <w:p w:rsidR="00682BB7" w:rsidRPr="00896812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Pr="00896812" w:rsidRDefault="00682BB7">
      <w:pPr>
        <w:rPr>
          <w:sz w:val="24"/>
          <w:szCs w:val="24"/>
        </w:rPr>
      </w:pPr>
    </w:p>
    <w:p w:rsidR="00764A07" w:rsidRDefault="00764A07"/>
    <w:p w:rsidR="00764A07" w:rsidRDefault="00764A07"/>
    <w:p w:rsidR="00764A07" w:rsidRDefault="00764A07"/>
    <w:p w:rsidR="00764A07" w:rsidRDefault="00764A07"/>
    <w:p w:rsidR="00764A07" w:rsidRDefault="00764A07"/>
    <w:p w:rsidR="00764A07" w:rsidRDefault="00764A07">
      <w:pPr>
        <w:sectPr w:rsidR="00764A07" w:rsidSect="003449C7">
          <w:footerReference w:type="default" r:id="rId8"/>
          <w:footerReference w:type="first" r:id="rId9"/>
          <w:pgSz w:w="11906" w:h="16838" w:code="9"/>
          <w:pgMar w:top="1134" w:right="850" w:bottom="1134" w:left="1276" w:header="708" w:footer="708" w:gutter="0"/>
          <w:pgNumType w:start="1"/>
          <w:cols w:space="708"/>
          <w:titlePg/>
          <w:docGrid w:linePitch="360"/>
        </w:sectPr>
      </w:pPr>
    </w:p>
    <w:tbl>
      <w:tblPr>
        <w:tblW w:w="5313" w:type="pct"/>
        <w:tblLook w:val="04A0" w:firstRow="1" w:lastRow="0" w:firstColumn="1" w:lastColumn="0" w:noHBand="0" w:noVBand="1"/>
      </w:tblPr>
      <w:tblGrid>
        <w:gridCol w:w="2293"/>
        <w:gridCol w:w="235"/>
        <w:gridCol w:w="553"/>
        <w:gridCol w:w="946"/>
        <w:gridCol w:w="695"/>
        <w:gridCol w:w="163"/>
        <w:gridCol w:w="789"/>
        <w:gridCol w:w="75"/>
        <w:gridCol w:w="817"/>
        <w:gridCol w:w="50"/>
        <w:gridCol w:w="73"/>
        <w:gridCol w:w="264"/>
        <w:gridCol w:w="88"/>
        <w:gridCol w:w="93"/>
        <w:gridCol w:w="362"/>
        <w:gridCol w:w="618"/>
        <w:gridCol w:w="157"/>
        <w:gridCol w:w="919"/>
        <w:gridCol w:w="316"/>
        <w:gridCol w:w="274"/>
        <w:gridCol w:w="82"/>
        <w:gridCol w:w="82"/>
        <w:gridCol w:w="373"/>
        <w:gridCol w:w="153"/>
      </w:tblGrid>
      <w:tr w:rsidR="003D59D9" w:rsidRPr="00764A07" w:rsidTr="00426BFF">
        <w:trPr>
          <w:gridAfter w:val="2"/>
          <w:wAfter w:w="251" w:type="pct"/>
          <w:trHeight w:val="975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9D9" w:rsidRPr="00764A07" w:rsidRDefault="003D59D9" w:rsidP="003D5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3D59D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gridSpan w:val="13"/>
            <w:vAlign w:val="center"/>
          </w:tcPr>
          <w:p w:rsidR="003D59D9" w:rsidRPr="00764A07" w:rsidRDefault="003D59D9" w:rsidP="00BD6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4A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4 </w:t>
            </w:r>
            <w:r w:rsidRPr="00764A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</w:tr>
      <w:tr w:rsidR="003D59D9" w:rsidRPr="00764A07" w:rsidTr="00426BFF">
        <w:trPr>
          <w:gridAfter w:val="2"/>
          <w:wAfter w:w="251" w:type="pct"/>
          <w:trHeight w:val="750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9D9" w:rsidRPr="00764A07" w:rsidRDefault="003D59D9" w:rsidP="003D59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3D59D9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gridSpan w:val="13"/>
            <w:vAlign w:val="center"/>
          </w:tcPr>
          <w:p w:rsidR="003D59D9" w:rsidRPr="00764A07" w:rsidRDefault="003D59D9" w:rsidP="00BD64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4A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4  </w:t>
            </w:r>
            <w:r w:rsidRPr="00764A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 "О 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</w:tr>
      <w:tr w:rsidR="003D59D9" w:rsidRPr="00764A07" w:rsidTr="00426BFF">
        <w:trPr>
          <w:gridAfter w:val="4"/>
          <w:wAfter w:w="330" w:type="pct"/>
          <w:trHeight w:val="255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1869FB">
        <w:trPr>
          <w:gridAfter w:val="15"/>
          <w:wAfter w:w="1864" w:type="pct"/>
          <w:trHeight w:val="1150"/>
        </w:trPr>
        <w:tc>
          <w:tcPr>
            <w:tcW w:w="3136" w:type="pct"/>
            <w:gridSpan w:val="9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СЕЛЬСКОГО ПОСЕЛЕНИЯ "КОМСОМОЛЬСК-НА-ПЕЧОРЕ" НА 2023 ГОД И ПЛАНОВЫЙ ПЕРИОД 2024 И 2025 ГОДОВ</w:t>
            </w:r>
          </w:p>
        </w:tc>
      </w:tr>
      <w:tr w:rsidR="003D59D9" w:rsidRPr="00764A07" w:rsidTr="00426BFF">
        <w:trPr>
          <w:gridAfter w:val="4"/>
          <w:wAfter w:w="330" w:type="pct"/>
          <w:trHeight w:val="255"/>
        </w:trPr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1869FB" w:rsidRPr="00764A07" w:rsidTr="001869FB">
        <w:trPr>
          <w:gridAfter w:val="5"/>
          <w:wAfter w:w="460" w:type="pct"/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FB" w:rsidRPr="00764A07" w:rsidRDefault="001869FB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 xml:space="preserve">Код 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FB" w:rsidRPr="00764A07" w:rsidRDefault="001869FB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28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FB" w:rsidRPr="00764A07" w:rsidRDefault="001869FB"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Сумма (руб.)</w:t>
            </w:r>
          </w:p>
        </w:tc>
      </w:tr>
      <w:tr w:rsidR="003D59D9" w:rsidRPr="00764A07" w:rsidTr="001869FB">
        <w:trPr>
          <w:gridAfter w:val="4"/>
          <w:wAfter w:w="330" w:type="pct"/>
          <w:trHeight w:val="25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57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14 846,93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57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14 846,93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37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94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-10 518 741,85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49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-10 518 741,85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480"/>
        </w:trPr>
        <w:tc>
          <w:tcPr>
            <w:tcW w:w="10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4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-10 518 741,85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615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-10 518 741,85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-4976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450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94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10 533 588,78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4 569139,00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40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4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10 533 588,78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49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10 533 588,78</w:t>
            </w:r>
          </w:p>
        </w:tc>
        <w:tc>
          <w:tcPr>
            <w:tcW w:w="7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645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1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94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10 533 588,78</w:t>
            </w:r>
          </w:p>
        </w:tc>
        <w:tc>
          <w:tcPr>
            <w:tcW w:w="7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4 569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right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4 976</w:t>
            </w:r>
            <w:r w:rsidRPr="00764A07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764A07" w:rsidTr="00426BFF">
        <w:trPr>
          <w:gridAfter w:val="4"/>
          <w:wAfter w:w="330" w:type="pct"/>
          <w:trHeight w:val="255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764A07" w:rsidRDefault="003D59D9" w:rsidP="00764A07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D9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  <w:p w:rsidR="003D59D9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  <w:p w:rsidR="003D59D9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  <w:p w:rsidR="003D59D9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764A07" w:rsidRDefault="003D59D9" w:rsidP="00764A07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1"/>
          <w:wAfter w:w="73" w:type="pct"/>
          <w:trHeight w:val="1020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7E148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gridSpan w:val="11"/>
            <w:vAlign w:val="center"/>
          </w:tcPr>
          <w:p w:rsidR="003D59D9" w:rsidRPr="001B5275" w:rsidRDefault="003D59D9" w:rsidP="007E14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3  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2023 год и плановый период 2024 и 2025 годов"</w:t>
            </w:r>
          </w:p>
        </w:tc>
      </w:tr>
      <w:tr w:rsidR="003D59D9" w:rsidRPr="001B5275" w:rsidTr="00426BFF">
        <w:trPr>
          <w:trHeight w:val="792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16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1680" w:type="pct"/>
            <w:gridSpan w:val="12"/>
            <w:vAlign w:val="center"/>
          </w:tcPr>
          <w:p w:rsidR="003D59D9" w:rsidRPr="001B5275" w:rsidRDefault="003D59D9" w:rsidP="007E148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Приложение 3 к решению Совета сельского поселения "Комсомольск-на-Печоре"  "О бюджете муниципального образования сельского поселения "Комсомольск-на-Печоре" на 2023 год и  плановый период 2024 и 2025 годов"</w:t>
            </w:r>
          </w:p>
        </w:tc>
      </w:tr>
      <w:tr w:rsidR="003D59D9" w:rsidRPr="001B5275" w:rsidTr="00426BFF">
        <w:trPr>
          <w:gridAfter w:val="3"/>
          <w:wAfter w:w="290" w:type="pct"/>
          <w:trHeight w:val="270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</w:tr>
      <w:tr w:rsidR="003D59D9" w:rsidRPr="001B5275" w:rsidTr="00426BFF">
        <w:trPr>
          <w:gridAfter w:val="9"/>
          <w:wAfter w:w="1420" w:type="pct"/>
          <w:trHeight w:val="765"/>
        </w:trPr>
        <w:tc>
          <w:tcPr>
            <w:tcW w:w="358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b/>
                <w:bCs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сельского поселения "Комсомольск-на-Печоре" на 2023 год и плановый период 2024 и 2025 годов</w:t>
            </w:r>
          </w:p>
        </w:tc>
      </w:tr>
      <w:tr w:rsidR="003D59D9" w:rsidRPr="001B5275" w:rsidTr="00426BFF">
        <w:trPr>
          <w:gridAfter w:val="3"/>
          <w:wAfter w:w="290" w:type="pct"/>
          <w:trHeight w:val="255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6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</w:p>
        </w:tc>
      </w:tr>
      <w:tr w:rsidR="00426BFF" w:rsidRPr="001B5275" w:rsidTr="00426BFF">
        <w:trPr>
          <w:gridAfter w:val="6"/>
          <w:wAfter w:w="611" w:type="pct"/>
          <w:trHeight w:val="48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FF" w:rsidRPr="001B5275" w:rsidRDefault="00426BFF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FF" w:rsidRPr="001B5275" w:rsidRDefault="00426BFF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FF" w:rsidRPr="001B5275" w:rsidRDefault="00426BFF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8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6BFF" w:rsidRPr="001B5275" w:rsidRDefault="00426BFF" w:rsidP="001B5275">
            <w:pPr>
              <w:spacing w:after="0" w:line="240" w:lineRule="auto"/>
              <w:rPr>
                <w:rFonts w:ascii="MS Sans Serif" w:eastAsia="Times New Roman" w:hAnsi="MS Sans Serif"/>
                <w:sz w:val="17"/>
                <w:szCs w:val="17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FF" w:rsidRPr="001B5275" w:rsidRDefault="00426BFF"/>
        </w:tc>
      </w:tr>
      <w:tr w:rsidR="003D59D9" w:rsidRPr="001B5275" w:rsidTr="00426BFF">
        <w:trPr>
          <w:gridAfter w:val="3"/>
          <w:wAfter w:w="290" w:type="pct"/>
          <w:trHeight w:val="1050"/>
        </w:trPr>
        <w:tc>
          <w:tcPr>
            <w:tcW w:w="12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6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6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6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86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8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2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100,00   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85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52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52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</w:pPr>
            <w:r w:rsidRPr="001B5275">
              <w:rPr>
                <w:rFonts w:ascii="MS Sans Serif" w:eastAsia="Times New Roman" w:hAnsi="MS Sans Serif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10 533 488,78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741DF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4569</w:t>
            </w:r>
            <w:r w:rsidR="003D59D9"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039,00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4 976 238,00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7 241 151,62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741DF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3701</w:t>
            </w:r>
            <w:r w:rsidR="003D59D9"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3 895 238,00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936 664,00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936 664,00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936 664,00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28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936 664,00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6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968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936 664,00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35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3 348 627,77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741DF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2863</w:t>
            </w:r>
            <w:r w:rsidR="003D59D9"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439,00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3 047 238,00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3 348 627,77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CA6E8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2863</w:t>
            </w:r>
            <w:r w:rsidR="003D59D9"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439,00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3 047 238,00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182 933,00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191 742,00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198 941,00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2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0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968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2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45 899,90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54 708,90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61 907,90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8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45 899,90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54 708,90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61 907,90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8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27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3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9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968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3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3 138 297,77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CA6E8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2644</w:t>
            </w:r>
            <w:r w:rsidR="003D59D9"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44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2 448 797,49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CA6E8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2223</w:t>
            </w:r>
            <w:r w:rsidR="003D59D9"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2 353 600,00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2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968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2 448 797,49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CA6E80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2223</w:t>
            </w:r>
            <w:r w:rsidR="003D59D9"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2 353 600,00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688 306,28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3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688 306,28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466 200,00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5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5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28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2 703 859,85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2 703 859,85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87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4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7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88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28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8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2 701 601,85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59 300,00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2 229 113,12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2 229 113,12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472 488,73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432 913,73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39 575,00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2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9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4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5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7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2 873 229,16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2 873 229,16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0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2 873 229,16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432 900,00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283 229,16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283 229,16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283 229,16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2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8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306 900,00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1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9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209 000,00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6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1 829 000,00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1 829 000,00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7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1 829 000,00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9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 за счет средств республиканского бюджета Республики Коми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1 472 600,00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10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356 400,00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4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5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1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6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5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Организация культурно-массовых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67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3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318 108,00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2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308 108,00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308 108,00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0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308 108,00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0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308 108,00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2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308 108,00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4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3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0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8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0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45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3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20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4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83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349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55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58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732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255"/>
        </w:trPr>
        <w:tc>
          <w:tcPr>
            <w:tcW w:w="1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3D59D9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10 533 588,78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E17A66" w:rsidP="00D408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D59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</w:t>
            </w:r>
            <w:r w:rsidR="003D59D9"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139,00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D9" w:rsidRPr="001B5275" w:rsidRDefault="00D408B7" w:rsidP="001B52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3D59D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976</w:t>
            </w:r>
            <w:r w:rsidR="003D59D9" w:rsidRPr="001B52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3D59D9" w:rsidRPr="001B5275" w:rsidTr="00426BFF">
        <w:trPr>
          <w:gridAfter w:val="3"/>
          <w:wAfter w:w="290" w:type="pct"/>
          <w:trHeight w:val="255"/>
        </w:trPr>
        <w:tc>
          <w:tcPr>
            <w:tcW w:w="1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D9" w:rsidRPr="001B5275" w:rsidRDefault="003D59D9" w:rsidP="001B527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764A07" w:rsidRDefault="00764A07"/>
    <w:p w:rsidR="009F71B1" w:rsidRDefault="009F71B1" w:rsidP="009F71B1">
      <w:pPr>
        <w:spacing w:after="0"/>
        <w:rPr>
          <w:rFonts w:ascii="Times New Roman" w:hAnsi="Times New Roman"/>
          <w:b/>
          <w:sz w:val="44"/>
        </w:rPr>
      </w:pPr>
    </w:p>
    <w:p w:rsidR="00896812" w:rsidRDefault="00896812" w:rsidP="009F71B1">
      <w:pPr>
        <w:spacing w:after="0"/>
        <w:rPr>
          <w:rFonts w:ascii="Times New Roman" w:hAnsi="Times New Roman"/>
          <w:b/>
          <w:sz w:val="44"/>
        </w:rPr>
      </w:pPr>
    </w:p>
    <w:p w:rsidR="006A65A1" w:rsidRPr="00896812" w:rsidRDefault="006A65A1" w:rsidP="006B31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Раздел второй:</w:t>
      </w:r>
    </w:p>
    <w:p w:rsidR="006A65A1" w:rsidRPr="00896812" w:rsidRDefault="006A65A1" w:rsidP="006B311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96812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сельского поселения «Комсомольск-на-Печоре»</w:t>
      </w:r>
    </w:p>
    <w:p w:rsidR="00493126" w:rsidRPr="00896812" w:rsidRDefault="00493126" w:rsidP="006A65A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24301" w:rsidRPr="00896812" w:rsidRDefault="00D34B00" w:rsidP="008968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 xml:space="preserve">Постановление администрации сельского поселения «Комсомольск-на-Печоре» от 11.10.2023 № 10/22 </w:t>
      </w:r>
      <w:r w:rsidR="00493126" w:rsidRPr="00896812">
        <w:rPr>
          <w:rFonts w:ascii="Times New Roman" w:hAnsi="Times New Roman"/>
          <w:b/>
          <w:sz w:val="24"/>
          <w:szCs w:val="24"/>
        </w:rPr>
        <w:t>«Об организации деятельности по противодействию коррупции сельского поселения «Комсомольск-на-Печоре»</w:t>
      </w:r>
      <w:r w:rsidRPr="00896812">
        <w:rPr>
          <w:rFonts w:ascii="Times New Roman" w:hAnsi="Times New Roman"/>
          <w:b/>
          <w:sz w:val="24"/>
          <w:szCs w:val="24"/>
        </w:rPr>
        <w:t>»</w:t>
      </w:r>
    </w:p>
    <w:p w:rsidR="00824301" w:rsidRPr="00896812" w:rsidRDefault="00824301" w:rsidP="008243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г. № 131-ФЗ «Об общих принципах организации местного самоуправления в Российской Федерации», Федеральным законом от 25 декабря 2008 г. № 273-ФЗ «О противодействии коррупции», Законом Республики Коми от 29 сентября 2008 г. № 82-РЗ «О противодействии коррупции в Республике Коми», Постановлением администрации муниципального района «Троицко-Печорский» от 24 декабря 2021 г. № 12/1471 «Об организации деятельности по противодействию коррупции в муниципальном районе «Троицко-Печорский» и сельских поселениях, расположенных в границах муниципального района «Троицко-Печорский»», администрация сельского поселения «Комсомольск-на-Печоре»</w:t>
      </w:r>
    </w:p>
    <w:p w:rsidR="00824301" w:rsidRPr="00896812" w:rsidRDefault="00824301" w:rsidP="00824301">
      <w:pPr>
        <w:jc w:val="both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ПОСТАНОВЛЯЕТ: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1. Утвердить: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1.1. Порядок сообщения муниципальными служащими администрации сельского поселения «Комсомольск-на-Печоре»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№ 1 к настоящему Постановлению;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1.2. Порядок уведомления представителя нанимателя (работодателя) о фактах обращения в целях склонения муниципальных служащих администрации сельского поселения «Комсомольск-на-Печоре» к совершению коррупционных правонарушений, согласно приложению № 2 к настоящему Постановлению. 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6812">
        <w:rPr>
          <w:rFonts w:ascii="Times New Roman" w:hAnsi="Times New Roman"/>
          <w:b/>
          <w:bCs/>
          <w:sz w:val="24"/>
          <w:szCs w:val="24"/>
        </w:rPr>
        <w:tab/>
      </w:r>
    </w:p>
    <w:p w:rsidR="00824301" w:rsidRPr="00896812" w:rsidRDefault="00824301" w:rsidP="00824301">
      <w:pPr>
        <w:ind w:left="57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96812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824301" w:rsidRPr="00896812" w:rsidRDefault="00824301" w:rsidP="00896812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«Комсомольск-на-Печоре»                           Т.А. Порядина</w:t>
      </w:r>
    </w:p>
    <w:p w:rsidR="00824301" w:rsidRPr="00896812" w:rsidRDefault="00824301" w:rsidP="00824301">
      <w:pPr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tabs>
          <w:tab w:val="left" w:pos="7965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24301" w:rsidRPr="00896812" w:rsidRDefault="00824301" w:rsidP="008243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4301" w:rsidRPr="00896812" w:rsidRDefault="00824301" w:rsidP="00824301">
      <w:pPr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сельского поселения «Комсомольск-на-Печоре» </w:t>
      </w:r>
    </w:p>
    <w:p w:rsidR="00824301" w:rsidRPr="00896812" w:rsidRDefault="00824301" w:rsidP="00824301">
      <w:pPr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от 11 октября 2023 г. № 10/22</w:t>
      </w:r>
    </w:p>
    <w:p w:rsidR="00824301" w:rsidRPr="00896812" w:rsidRDefault="00824301" w:rsidP="0082430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(приложение №1)</w:t>
      </w:r>
    </w:p>
    <w:p w:rsidR="00824301" w:rsidRPr="00896812" w:rsidRDefault="00824301" w:rsidP="00824301">
      <w:pPr>
        <w:tabs>
          <w:tab w:val="left" w:pos="7965"/>
          <w:tab w:val="right" w:pos="9354"/>
        </w:tabs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24301" w:rsidRPr="00896812" w:rsidRDefault="00824301" w:rsidP="0082430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 xml:space="preserve">сообщения муниципальными служащими администрации сельского поселения </w:t>
      </w:r>
    </w:p>
    <w:p w:rsidR="00824301" w:rsidRPr="00896812" w:rsidRDefault="00824301" w:rsidP="0082430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«Комсомольск-на-Печоре»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824301" w:rsidRPr="00896812" w:rsidRDefault="00824301" w:rsidP="008243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1. Настоящий Порядок регулирует вопросы сообщения муниципальными служащими администрации сельского поселения «Комсомольск-на-Печоре»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Сообщение </w:t>
      </w:r>
      <w:r w:rsidRPr="00896812">
        <w:rPr>
          <w:rFonts w:ascii="Times New Roman" w:eastAsiaTheme="minorHAnsi" w:hAnsi="Times New Roman"/>
          <w:sz w:val="24"/>
          <w:szCs w:val="24"/>
        </w:rPr>
        <w:t xml:space="preserve">подается в срок не позднее одного рабочего дня с момента, как стало известно о возникновении такой заинтересованности и </w:t>
      </w:r>
      <w:r w:rsidRPr="00896812">
        <w:rPr>
          <w:rFonts w:ascii="Times New Roman" w:hAnsi="Times New Roman"/>
          <w:sz w:val="24"/>
          <w:szCs w:val="24"/>
        </w:rPr>
        <w:t>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4301" w:rsidRPr="00896812" w:rsidRDefault="00824301" w:rsidP="00824301">
      <w:pPr>
        <w:tabs>
          <w:tab w:val="left" w:pos="113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При невозможности сообщить муниципальными служащими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абзаце втором настоящего пункта, по причине, не зависящей от указанных лиц, уведомление представляется в срок не позднее одного рабочего дня с момента устранения данной причины. </w:t>
      </w:r>
    </w:p>
    <w:p w:rsidR="00824301" w:rsidRPr="00896812" w:rsidRDefault="00824301" w:rsidP="008243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 xml:space="preserve">2. Муниципальные служащие </w:t>
      </w:r>
      <w:r w:rsidRPr="00896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направляют в кадровую службу (специалисту, ответственному за работу по профилактике коррупционных и иных правонарушений) </w:t>
      </w:r>
      <w:r w:rsidRPr="00896812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«Комсомольск-на-Печоре», </w:t>
      </w:r>
      <w:r w:rsidRPr="00896812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уведомление, составленное по форме согласно приложению 1 к настоящему Порядку.</w:t>
      </w:r>
    </w:p>
    <w:p w:rsidR="00824301" w:rsidRPr="00896812" w:rsidRDefault="00824301" w:rsidP="008243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Start w:id="2" w:name="P52"/>
      <w:bookmarkEnd w:id="1"/>
      <w:bookmarkEnd w:id="2"/>
      <w:r w:rsidRPr="00896812">
        <w:rPr>
          <w:rFonts w:ascii="Times New Roman" w:hAnsi="Times New Roman" w:cs="Times New Roman"/>
          <w:sz w:val="24"/>
          <w:szCs w:val="24"/>
        </w:rPr>
        <w:t xml:space="preserve">3. Уведомления муниципальных служащих, рассматривается </w:t>
      </w:r>
      <w:r w:rsidRPr="00896812">
        <w:rPr>
          <w:rFonts w:ascii="Times New Roman" w:hAnsi="Times New Roman" w:cs="Times New Roman"/>
          <w:bCs/>
          <w:sz w:val="24"/>
          <w:szCs w:val="24"/>
        </w:rPr>
        <w:t xml:space="preserve">комиссией по соблюдению требований к служебному поведению </w:t>
      </w:r>
      <w:r w:rsidRPr="00896812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муниципального образования сельского поселение «Комсомольск-на-Печоре», </w:t>
      </w:r>
      <w:r w:rsidRPr="00896812">
        <w:rPr>
          <w:rFonts w:ascii="Times New Roman" w:hAnsi="Times New Roman" w:cs="Times New Roman"/>
          <w:bCs/>
          <w:sz w:val="24"/>
          <w:szCs w:val="24"/>
        </w:rPr>
        <w:t xml:space="preserve">урегулированию конфликтов интересов и противодействию коррупции (далее - Комиссия). </w:t>
      </w:r>
    </w:p>
    <w:p w:rsidR="00824301" w:rsidRPr="00896812" w:rsidRDefault="00824301" w:rsidP="008243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 xml:space="preserve"> 4. Кадровая служба (специалист, ответственный за работу по профилактике коррупционных и иных правонарушений) осуществляет предварительное рассмотрение уведомления, по результатам которого подготавливается заключение.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5. При подготовке заключения по результатам рассмотрения уведомления муниципального служащего, должностные лица кадровой службы (специалист, ответственный за работу по профилактике коррупционных и иных правонарушений) администрации сельского поселения «Комсомольск-на-Печоре», имеют(ет) право проводить </w:t>
      </w:r>
      <w:r w:rsidRPr="00896812">
        <w:rPr>
          <w:rFonts w:ascii="Times New Roman" w:hAnsi="Times New Roman"/>
          <w:sz w:val="24"/>
          <w:szCs w:val="24"/>
        </w:rPr>
        <w:lastRenderedPageBreak/>
        <w:t>собеседование с муниципальным служащим, представившими уведомление, получать от них письменные пояснения, готовить запросов руководителя органа, которые направляются в государственные органы, органы местного самоуправления и заинтересованные организации в установленном порядке.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6. Уведомления муниципальных служащих, а также заключение и другие материалы в течение 7 рабочих дней со дня поступления уведомления представляются должностным лицом кадровой службы (специалистом, ответственным за работу по профилактике коррупционных и иных правонарушений) администрации сельского поселения «Комсомольск-на-Печоре» председателю Комиссии.</w:t>
      </w:r>
    </w:p>
    <w:p w:rsidR="00824301" w:rsidRPr="00896812" w:rsidRDefault="00824301" w:rsidP="008243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В случае направления запросов в рамках предварительного рассмотрения уведомление, а также заключение и другие материалы представляются председателю Комиссии.  </w:t>
      </w:r>
    </w:p>
    <w:p w:rsidR="00824301" w:rsidRPr="00896812" w:rsidRDefault="00824301" w:rsidP="008243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</w:rPr>
        <w:t xml:space="preserve">7. Комиссия рассматривает уведомления и принимает по ним решения в порядке, установленном Положением о </w:t>
      </w:r>
      <w:r w:rsidRPr="00896812">
        <w:rPr>
          <w:rFonts w:ascii="Times New Roman" w:hAnsi="Times New Roman" w:cs="Times New Roman"/>
          <w:bCs/>
          <w:sz w:val="24"/>
          <w:szCs w:val="24"/>
        </w:rPr>
        <w:t xml:space="preserve">комиссиях по соблюдению требований к служебному поведению </w:t>
      </w:r>
      <w:r w:rsidRPr="00896812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муниципального образования сельского поселения «Комсомольск-на-Печоре», </w:t>
      </w:r>
      <w:r w:rsidRPr="00896812">
        <w:rPr>
          <w:rFonts w:ascii="Times New Roman" w:hAnsi="Times New Roman" w:cs="Times New Roman"/>
          <w:bCs/>
          <w:sz w:val="24"/>
          <w:szCs w:val="24"/>
        </w:rPr>
        <w:t>урегулированию конфликтов интересов и противодействию коррупции.</w:t>
      </w:r>
    </w:p>
    <w:p w:rsidR="00824301" w:rsidRPr="00896812" w:rsidRDefault="00824301" w:rsidP="0082430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br w:type="page"/>
      </w:r>
      <w:r w:rsidRPr="008968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24301" w:rsidRPr="00896812" w:rsidRDefault="00824301" w:rsidP="009823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к Порядку</w:t>
      </w:r>
    </w:p>
    <w:p w:rsidR="00824301" w:rsidRPr="00896812" w:rsidRDefault="00824301" w:rsidP="009823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сообщения  муниципальными служащими администрации сельского поселения</w:t>
      </w:r>
    </w:p>
    <w:p w:rsidR="00824301" w:rsidRPr="00896812" w:rsidRDefault="00824301" w:rsidP="009823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«Комсомольск-на-Печоре» о возникновении личной заинтересованности при</w:t>
      </w:r>
    </w:p>
    <w:p w:rsidR="00824301" w:rsidRPr="00896812" w:rsidRDefault="00824301" w:rsidP="009823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исполнении должностных обязанностей, которая приводит или может привести к конфликту интересов</w:t>
      </w:r>
    </w:p>
    <w:p w:rsidR="00824301" w:rsidRPr="00896812" w:rsidRDefault="00824301" w:rsidP="0098236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824301" w:rsidRPr="00896812" w:rsidRDefault="00824301" w:rsidP="008243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</w:p>
    <w:p w:rsidR="00824301" w:rsidRPr="00896812" w:rsidRDefault="00824301" w:rsidP="00824301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824301" w:rsidRPr="00896812" w:rsidRDefault="00824301" w:rsidP="00824301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24301" w:rsidRPr="00896812" w:rsidRDefault="00824301" w:rsidP="00824301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824301" w:rsidRPr="00896812" w:rsidRDefault="00824301" w:rsidP="00824301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824301" w:rsidRPr="00896812" w:rsidRDefault="00824301" w:rsidP="00824301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pStyle w:val="ConsPlusNonformat"/>
        <w:tabs>
          <w:tab w:val="left" w:pos="4962"/>
        </w:tabs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824301" w:rsidRPr="00896812" w:rsidRDefault="00824301" w:rsidP="008243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4301" w:rsidRPr="00896812" w:rsidRDefault="00824301" w:rsidP="008243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49"/>
      <w:bookmarkEnd w:id="3"/>
      <w:r w:rsidRPr="0089681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24301" w:rsidRPr="00896812" w:rsidRDefault="00824301" w:rsidP="008243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824301" w:rsidRPr="00896812" w:rsidRDefault="00824301" w:rsidP="008243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которая приводит или может </w:t>
      </w:r>
    </w:p>
    <w:p w:rsidR="00824301" w:rsidRPr="00896812" w:rsidRDefault="00824301" w:rsidP="008243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24301" w:rsidRPr="00896812" w:rsidRDefault="00824301" w:rsidP="008243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301" w:rsidRPr="00896812" w:rsidRDefault="00824301" w:rsidP="008243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24301" w:rsidRPr="00896812" w:rsidRDefault="00824301" w:rsidP="008243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824301" w:rsidRPr="00896812" w:rsidRDefault="00824301" w:rsidP="00824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24301" w:rsidRPr="00896812" w:rsidRDefault="00824301" w:rsidP="008243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824301" w:rsidRPr="00896812" w:rsidRDefault="00824301" w:rsidP="008243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824301" w:rsidRPr="00896812" w:rsidRDefault="00824301" w:rsidP="008243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_____________________________________________________________________________.</w:t>
      </w:r>
    </w:p>
    <w:p w:rsidR="00824301" w:rsidRPr="00896812" w:rsidRDefault="00824301" w:rsidP="008243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муниципального образования _____________________________ «_________________________» по противодействию коррупции, комиссии по соблюдению требований к служебному поведению муниципальных служащих  урегулированию конфликта интересов и противодействию коррупции (нужное подчеркнуть).</w:t>
      </w:r>
    </w:p>
    <w:p w:rsidR="00824301" w:rsidRPr="00896812" w:rsidRDefault="00824301" w:rsidP="0082430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824301" w:rsidRPr="00896812" w:rsidRDefault="00824301" w:rsidP="00824301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24301" w:rsidRPr="00896812" w:rsidRDefault="00824301" w:rsidP="008243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6812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824301" w:rsidRPr="00896812" w:rsidRDefault="00824301" w:rsidP="00824301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6812">
        <w:rPr>
          <w:rFonts w:ascii="Times New Roman" w:hAnsi="Times New Roman" w:cs="Times New Roman"/>
          <w:sz w:val="24"/>
          <w:szCs w:val="24"/>
          <w:vertAlign w:val="superscript"/>
        </w:rPr>
        <w:t>(подпись лица, представляющего) (расшифровка подписи)</w:t>
      </w:r>
    </w:p>
    <w:p w:rsidR="00824301" w:rsidRPr="00896812" w:rsidRDefault="00824301" w:rsidP="00824301">
      <w:pPr>
        <w:autoSpaceDE w:val="0"/>
        <w:autoSpaceDN w:val="0"/>
        <w:adjustRightInd w:val="0"/>
        <w:ind w:firstLine="3828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(направляющего) уведомление)</w:t>
      </w:r>
    </w:p>
    <w:p w:rsidR="00824301" w:rsidRPr="00896812" w:rsidRDefault="00824301" w:rsidP="00824301">
      <w:pPr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rPr>
          <w:rFonts w:ascii="Times New Roman" w:hAnsi="Times New Roman"/>
          <w:sz w:val="24"/>
          <w:szCs w:val="24"/>
        </w:rPr>
      </w:pPr>
    </w:p>
    <w:p w:rsidR="00824301" w:rsidRPr="00896812" w:rsidRDefault="00896812" w:rsidP="00896812">
      <w:pPr>
        <w:tabs>
          <w:tab w:val="left" w:pos="7965"/>
          <w:tab w:val="right" w:pos="9354"/>
        </w:tabs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24301" w:rsidRPr="00896812">
        <w:rPr>
          <w:rFonts w:ascii="Times New Roman" w:hAnsi="Times New Roman"/>
          <w:sz w:val="24"/>
          <w:szCs w:val="24"/>
        </w:rPr>
        <w:t>УТВЕРЖДЕН</w:t>
      </w:r>
    </w:p>
    <w:p w:rsidR="00824301" w:rsidRPr="00896812" w:rsidRDefault="00824301" w:rsidP="0098236B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24301" w:rsidRPr="00896812" w:rsidRDefault="00824301" w:rsidP="0098236B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сельского поселения «Комсомольск-на-Печоре» </w:t>
      </w:r>
    </w:p>
    <w:p w:rsidR="00824301" w:rsidRPr="00896812" w:rsidRDefault="00824301" w:rsidP="0098236B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от 11 октября 2023 г. № 10/22</w:t>
      </w:r>
    </w:p>
    <w:p w:rsidR="00824301" w:rsidRPr="00896812" w:rsidRDefault="00824301" w:rsidP="0098236B">
      <w:pPr>
        <w:tabs>
          <w:tab w:val="left" w:pos="7965"/>
          <w:tab w:val="right" w:pos="9354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(приложение №2)</w:t>
      </w:r>
    </w:p>
    <w:p w:rsidR="00824301" w:rsidRPr="00896812" w:rsidRDefault="00824301" w:rsidP="00824301">
      <w:pPr>
        <w:tabs>
          <w:tab w:val="left" w:pos="7965"/>
          <w:tab w:val="right" w:pos="9354"/>
        </w:tabs>
        <w:jc w:val="right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Порядок</w:t>
      </w:r>
    </w:p>
    <w:p w:rsidR="00824301" w:rsidRPr="00896812" w:rsidRDefault="00824301" w:rsidP="0082430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муниципальных служащих администрации сельского поселения </w:t>
      </w:r>
    </w:p>
    <w:p w:rsidR="00824301" w:rsidRPr="00896812" w:rsidRDefault="00824301" w:rsidP="0082430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«Комсомольск-на-Печоре» к совершению коррупционных правонарушений</w:t>
      </w:r>
    </w:p>
    <w:p w:rsidR="00824301" w:rsidRPr="00896812" w:rsidRDefault="00824301" w:rsidP="0082430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28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1. Настоящий Порядок разработан в соответствии с частью 5 статьи 9 Федерального закона от 25 декабря 2008 г. № 273-ФЗ «О противодействии коррупции» (далее-Федеральный закон № 273-ФЗ) и определяет процедуру уведомления представителя нанимателя (работодателя) о фактах обращения в целях склонения муниципальных служащих администрации  сельского поселения «Комсомольск-на-Печоре»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</w:p>
    <w:p w:rsidR="00824301" w:rsidRPr="00896812" w:rsidRDefault="00824301" w:rsidP="0082430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15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2. Действие настоящего Порядка распространяется на муниципальных служащих администрации сельского поселения «Комсомольск-на-Печоре»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правонарушений.</w:t>
      </w:r>
    </w:p>
    <w:p w:rsidR="00824301" w:rsidRPr="00896812" w:rsidRDefault="00824301" w:rsidP="00824301">
      <w:pPr>
        <w:shd w:val="clear" w:color="auto" w:fill="FFFFFF"/>
        <w:tabs>
          <w:tab w:val="left" w:pos="9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3. В соответствии со статьей 1 Федерального закона № 273-ФЗ коррупцией являются:</w:t>
      </w:r>
    </w:p>
    <w:p w:rsidR="00824301" w:rsidRPr="00896812" w:rsidRDefault="00824301" w:rsidP="00824301">
      <w:p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0"/>
          <w:sz w:val="24"/>
          <w:szCs w:val="24"/>
        </w:rPr>
        <w:t xml:space="preserve">а) </w:t>
      </w:r>
      <w:r w:rsidRPr="00896812">
        <w:rPr>
          <w:rFonts w:ascii="Times New Roman" w:hAnsi="Times New Roman"/>
          <w:sz w:val="24"/>
          <w:szCs w:val="24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получения выгоды в виде денег, ценностей, иного имущества или услуг </w:t>
      </w:r>
      <w:r w:rsidRPr="00896812">
        <w:rPr>
          <w:rFonts w:ascii="Times New Roman" w:hAnsi="Times New Roman"/>
          <w:sz w:val="24"/>
          <w:szCs w:val="24"/>
        </w:rPr>
        <w:t xml:space="preserve">имущественного характера, иных имущественных прав для себя или для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третьих лиц либо незаконное предоставление такой выгоды указанному лицу </w:t>
      </w:r>
      <w:r w:rsidRPr="00896812">
        <w:rPr>
          <w:rFonts w:ascii="Times New Roman" w:hAnsi="Times New Roman"/>
          <w:sz w:val="24"/>
          <w:szCs w:val="24"/>
        </w:rPr>
        <w:t>другими физическими лицами;</w:t>
      </w:r>
    </w:p>
    <w:p w:rsidR="00824301" w:rsidRPr="00896812" w:rsidRDefault="00824301" w:rsidP="00824301">
      <w:pPr>
        <w:shd w:val="clear" w:color="auto" w:fill="FFFFFF"/>
        <w:tabs>
          <w:tab w:val="left" w:pos="85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2"/>
          <w:sz w:val="24"/>
          <w:szCs w:val="24"/>
        </w:rPr>
        <w:t xml:space="preserve">б)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совершение деяний, указанных в подпункте «а» настоящего пункта, от </w:t>
      </w:r>
      <w:r w:rsidRPr="00896812">
        <w:rPr>
          <w:rFonts w:ascii="Times New Roman" w:hAnsi="Times New Roman"/>
          <w:sz w:val="24"/>
          <w:szCs w:val="24"/>
        </w:rPr>
        <w:t>имени или в интересах юридического лица.</w:t>
      </w:r>
    </w:p>
    <w:p w:rsidR="00824301" w:rsidRPr="00896812" w:rsidRDefault="00824301" w:rsidP="00824301">
      <w:pPr>
        <w:tabs>
          <w:tab w:val="left" w:pos="7965"/>
          <w:tab w:val="right" w:pos="935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4. Уведомление представителя нанимателя (работодателя)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заполняется </w:t>
      </w:r>
      <w:r w:rsidRPr="00896812">
        <w:rPr>
          <w:rFonts w:ascii="Times New Roman" w:hAnsi="Times New Roman"/>
          <w:sz w:val="24"/>
          <w:szCs w:val="24"/>
        </w:rPr>
        <w:t xml:space="preserve">в день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обращения к муниципальному служащему в целях склонения его к совершению </w:t>
      </w:r>
      <w:r w:rsidRPr="00896812">
        <w:rPr>
          <w:rFonts w:ascii="Times New Roman" w:hAnsi="Times New Roman"/>
          <w:sz w:val="24"/>
          <w:szCs w:val="24"/>
        </w:rPr>
        <w:t>коррупционных правонарушений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 передается в кадровую службу (специалисту, ответственному за работу по профилактике коррупционных и иных правонарушений) администрации  </w:t>
      </w:r>
      <w:r w:rsidRPr="00896812">
        <w:rPr>
          <w:rFonts w:ascii="Times New Roman" w:hAnsi="Times New Roman"/>
          <w:sz w:val="24"/>
          <w:szCs w:val="24"/>
        </w:rPr>
        <w:t xml:space="preserve">сельского поселения «Комсомольск-на-Печоре»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по форме согласно </w:t>
      </w:r>
      <w:r w:rsidRPr="00896812">
        <w:rPr>
          <w:rFonts w:ascii="Times New Roman" w:hAnsi="Times New Roman"/>
          <w:spacing w:val="-1"/>
          <w:sz w:val="24"/>
          <w:szCs w:val="24"/>
        </w:rPr>
        <w:lastRenderedPageBreak/>
        <w:t>приложению 1 к настоящему Порядку - лицом, замещающим должность муниципальной службы.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Перечень сведений, содержащихся в уведомлении, приведен в приложении 2 к настоящему Порядку.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</w:t>
      </w:r>
      <w:r w:rsidRPr="00896812">
        <w:rPr>
          <w:rFonts w:ascii="Times New Roman" w:hAnsi="Times New Roman"/>
          <w:sz w:val="24"/>
          <w:szCs w:val="24"/>
        </w:rPr>
        <w:t>ого служащего к совершению коррупционных правонарушений.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5. В случае нахождения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</w:t>
      </w:r>
      <w:r w:rsidRPr="00896812">
        <w:rPr>
          <w:rFonts w:ascii="Times New Roman" w:hAnsi="Times New Roman"/>
          <w:sz w:val="24"/>
          <w:szCs w:val="24"/>
        </w:rPr>
        <w:t>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6.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Муниципальны</w:t>
      </w:r>
      <w:r w:rsidRPr="00896812">
        <w:rPr>
          <w:rFonts w:ascii="Times New Roman" w:hAnsi="Times New Roman"/>
          <w:sz w:val="24"/>
          <w:szCs w:val="24"/>
        </w:rPr>
        <w:t xml:space="preserve">й служащий, которому стало известно о факте обращения каких-либо лиц к иным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муниципальны</w:t>
      </w:r>
      <w:r w:rsidRPr="00896812">
        <w:rPr>
          <w:rFonts w:ascii="Times New Roman" w:hAnsi="Times New Roman"/>
          <w:sz w:val="24"/>
          <w:szCs w:val="24"/>
        </w:rPr>
        <w:t>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7. Представителем нанимателя (работодателем) принимаются меры по защите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</w:t>
      </w:r>
      <w:r w:rsidRPr="00896812">
        <w:rPr>
          <w:rFonts w:ascii="Times New Roman" w:hAnsi="Times New Roman"/>
          <w:sz w:val="24"/>
          <w:szCs w:val="24"/>
        </w:rPr>
        <w:t xml:space="preserve">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муниципальны</w:t>
      </w:r>
      <w:r w:rsidRPr="00896812">
        <w:rPr>
          <w:rFonts w:ascii="Times New Roman" w:hAnsi="Times New Roman"/>
          <w:sz w:val="24"/>
          <w:szCs w:val="24"/>
        </w:rPr>
        <w:t xml:space="preserve">м служащим в связи с исполнением служебных обязанностей в целях склонения их к совершению коррупционных правонарушений, в части обеспечения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муниципально</w:t>
      </w:r>
      <w:r w:rsidRPr="00896812">
        <w:rPr>
          <w:rFonts w:ascii="Times New Roman" w:hAnsi="Times New Roman"/>
          <w:sz w:val="24"/>
          <w:szCs w:val="24"/>
        </w:rPr>
        <w:t xml:space="preserve">му служащему соблюдения гарантий, установленных законодательством о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</w:t>
      </w:r>
      <w:r w:rsidRPr="00896812">
        <w:rPr>
          <w:rFonts w:ascii="Times New Roman" w:hAnsi="Times New Roman"/>
          <w:sz w:val="24"/>
          <w:szCs w:val="24"/>
        </w:rPr>
        <w:t>ой службе.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8. В случае привлечения к дисциплинарной ответственности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муниципально</w:t>
      </w:r>
      <w:r w:rsidRPr="00896812">
        <w:rPr>
          <w:rFonts w:ascii="Times New Roman" w:hAnsi="Times New Roman"/>
          <w:sz w:val="24"/>
          <w:szCs w:val="24"/>
        </w:rPr>
        <w:t xml:space="preserve">го служащего, указанного в пункте 7, обоснованность такого решения рассматривается на заседании комиссии по соблюдению требований к служебному поведению </w:t>
      </w:r>
      <w:r w:rsidRPr="00896812">
        <w:rPr>
          <w:rFonts w:ascii="Times New Roman" w:hAnsi="Times New Roman"/>
          <w:spacing w:val="-1"/>
          <w:sz w:val="24"/>
          <w:szCs w:val="24"/>
        </w:rPr>
        <w:t>муниципальн</w:t>
      </w:r>
      <w:r w:rsidRPr="00896812">
        <w:rPr>
          <w:rFonts w:ascii="Times New Roman" w:hAnsi="Times New Roman"/>
          <w:sz w:val="24"/>
          <w:szCs w:val="24"/>
        </w:rPr>
        <w:t>ых служащих Администрации муниципального образования сельского поселения «Комсомольск-на-Печоре», урегулированию конфликтов интересов и противодействию коррупции (далее - Комиссия).</w:t>
      </w:r>
    </w:p>
    <w:p w:rsidR="00824301" w:rsidRPr="00896812" w:rsidRDefault="00824301" w:rsidP="00824301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9. Уведомления в день поступления регистрируются должностным лицом кадровой службы (специалистом, ответственным за работу по профилактике коррупционных и иных правонарушений) администрации сельского поселения «Комсомольск-на-Печоре»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</w:t>
      </w:r>
      <w:r w:rsidRPr="00896812">
        <w:rPr>
          <w:rFonts w:ascii="Times New Roman" w:hAnsi="Times New Roman"/>
          <w:bCs/>
          <w:sz w:val="24"/>
          <w:szCs w:val="24"/>
        </w:rPr>
        <w:t xml:space="preserve">приложении 3 </w:t>
      </w:r>
      <w:r w:rsidRPr="00896812">
        <w:rPr>
          <w:rFonts w:ascii="Times New Roman" w:hAnsi="Times New Roman"/>
          <w:sz w:val="24"/>
          <w:szCs w:val="24"/>
        </w:rPr>
        <w:t>к настоящему Порядку.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Листы журнала регистрации уведомлений должны быть пронумерованы, </w:t>
      </w:r>
      <w:r w:rsidRPr="00896812">
        <w:rPr>
          <w:rFonts w:ascii="Times New Roman" w:hAnsi="Times New Roman"/>
          <w:sz w:val="24"/>
          <w:szCs w:val="24"/>
        </w:rPr>
        <w:t xml:space="preserve">прошнурованы и скреплены печатью администрации сельского поселения «Комсомольск-на-Печоре». 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10. Должностное лицо кадровой службы (специалист, ответственный за работу по профилактике коррупционных и иных правонарушений) администрации сельского </w:t>
      </w:r>
      <w:r w:rsidRPr="00896812">
        <w:rPr>
          <w:rFonts w:ascii="Times New Roman" w:hAnsi="Times New Roman"/>
          <w:sz w:val="24"/>
          <w:szCs w:val="24"/>
        </w:rPr>
        <w:lastRenderedPageBreak/>
        <w:t>поселения «Комсомольск-на-Печоре», принявшее уведомление (далее - лицо, осуществившее регистрацию уведомления), помимо его регистрации в журнале регистрации уведомлений, обязано выдать муниципальному служащему, представившему уведомление, под роспись талон-уведомление, составленный по форме согласно приложению 4 к настоящему Порядку, с указанием данных о лице, принявшем уведомление, дате и времени его принятия.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11.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12. Отказ в регистрации уведомления, а также невыдача талона-уведомления не допускается.</w:t>
      </w:r>
    </w:p>
    <w:p w:rsidR="00824301" w:rsidRPr="00896812" w:rsidRDefault="00824301" w:rsidP="00824301">
      <w:pPr>
        <w:shd w:val="clear" w:color="auto" w:fill="FFFFFF"/>
        <w:tabs>
          <w:tab w:val="left" w:pos="95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20"/>
          <w:sz w:val="24"/>
          <w:szCs w:val="24"/>
        </w:rPr>
        <w:t>13.</w:t>
      </w:r>
      <w:r w:rsidRPr="00896812">
        <w:rPr>
          <w:rFonts w:ascii="Times New Roman" w:hAnsi="Times New Roman"/>
          <w:sz w:val="24"/>
          <w:szCs w:val="24"/>
        </w:rPr>
        <w:t xml:space="preserve"> О поступившем уведомлении лицо, кадровой службы (специалистом, ответственным за работу по профилактике коррупционных и иных правонарушений) администрации сельского поселения «Комсомольск-на-Печоре» осуществившее регистрацию уведомления, информирует представителя нанимателя (работодателя) в день его регистрации.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96812">
        <w:rPr>
          <w:rFonts w:ascii="Times New Roman" w:hAnsi="Times New Roman"/>
          <w:bCs/>
          <w:sz w:val="24"/>
          <w:szCs w:val="24"/>
        </w:rPr>
        <w:t xml:space="preserve">Проверка осуществляется в срок, не превышающий 30 календарных дней со дня поступления соответствующего уведомления. При отсутствии достаточных оснований для окончания проверки, в том числе когда для проведения проверки необходимо истребовать дополнительные материалы, срок проверки может быть продлен представителем нанимателя </w:t>
      </w:r>
      <w:r w:rsidRPr="00896812">
        <w:rPr>
          <w:rFonts w:ascii="Times New Roman" w:hAnsi="Times New Roman"/>
          <w:sz w:val="24"/>
          <w:szCs w:val="24"/>
        </w:rPr>
        <w:t xml:space="preserve">(работодателем) </w:t>
      </w:r>
      <w:r w:rsidRPr="00896812">
        <w:rPr>
          <w:rFonts w:ascii="Times New Roman" w:hAnsi="Times New Roman"/>
          <w:bCs/>
          <w:sz w:val="24"/>
          <w:szCs w:val="24"/>
        </w:rPr>
        <w:t>до 60 календарных дней.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Проверка осуществляется кадровой службой (специалистом, ответственным за работу по профилактике коррупционных и иных правонарушений) администрации сельского поселения «Комсомольск-на-Печоре» путем направления уведомлений в Прокуратуру Республики Коми, МВД по Республике Коми, Управление ФСБ России по Республике Коми,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14. Уведомление направляется кадровой службой (специалистом, ответственным за работу по профилактике коррупционных и иных правонарушений) администрации сельского поселения «Комсомольск-на-Печоре» в Прокуратуру Республики Коми, МВД по Республике Коми, Управление ФСБ России по Республике Коми не позднее 10 дней с даты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</w:t>
      </w:r>
      <w:r w:rsidRPr="00896812">
        <w:rPr>
          <w:rFonts w:ascii="Times New Roman" w:hAnsi="Times New Roman"/>
          <w:sz w:val="24"/>
          <w:szCs w:val="24"/>
        </w:rPr>
        <w:lastRenderedPageBreak/>
        <w:t>государственные органы, так и в один из них по компетенции.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824301" w:rsidRPr="00896812" w:rsidRDefault="00824301" w:rsidP="0082430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Республики Коми, МВД по Республике Коми, Управление ФСБ России по Республике Коми в соответствии с законодательством Российской Федерации. Результаты проверки доводятся до руководителя администрации.</w:t>
      </w:r>
    </w:p>
    <w:p w:rsidR="00824301" w:rsidRPr="00896812" w:rsidRDefault="00824301" w:rsidP="00824301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-20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15. В ходе проверки должны быть полностью, объективно и всесторонне установлены:</w:t>
      </w:r>
    </w:p>
    <w:p w:rsidR="00824301" w:rsidRPr="00896812" w:rsidRDefault="00824301" w:rsidP="00824301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1"/>
          <w:sz w:val="24"/>
          <w:szCs w:val="24"/>
        </w:rPr>
        <w:t>а)</w:t>
      </w:r>
      <w:r w:rsidR="00C63EC1" w:rsidRPr="0089681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96812">
        <w:rPr>
          <w:rFonts w:ascii="Times New Roman" w:hAnsi="Times New Roman"/>
          <w:sz w:val="24"/>
          <w:szCs w:val="24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824301" w:rsidRPr="00896812" w:rsidRDefault="00824301" w:rsidP="00824301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2"/>
          <w:sz w:val="24"/>
          <w:szCs w:val="24"/>
        </w:rPr>
        <w:t>б)</w:t>
      </w:r>
      <w:r w:rsidR="00C63EC1" w:rsidRPr="0089681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96812">
        <w:rPr>
          <w:rFonts w:ascii="Times New Roman" w:hAnsi="Times New Roman"/>
          <w:sz w:val="24"/>
          <w:szCs w:val="24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824301" w:rsidRPr="00896812" w:rsidRDefault="00824301" w:rsidP="00824301">
      <w:pPr>
        <w:shd w:val="clear" w:color="auto" w:fill="FFFFFF"/>
        <w:tabs>
          <w:tab w:val="left" w:pos="81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16. По результатам проверки кадровая служба (специалист, ответственный за работу по профилактике коррупционных и иных правонарушений) администрации сельского поселения «Комсомольск-на-Печоре»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824301" w:rsidRPr="00896812" w:rsidRDefault="00824301" w:rsidP="00824301">
      <w:pPr>
        <w:shd w:val="clear" w:color="auto" w:fill="FFFFFF"/>
        <w:tabs>
          <w:tab w:val="left" w:pos="81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В заключении о результатах проверки:</w:t>
      </w:r>
    </w:p>
    <w:p w:rsidR="00824301" w:rsidRPr="00896812" w:rsidRDefault="00824301" w:rsidP="00824301">
      <w:pPr>
        <w:shd w:val="clear" w:color="auto" w:fill="FFFFFF"/>
        <w:tabs>
          <w:tab w:val="left" w:pos="811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а) указываются результаты проверки представленных сведений;</w:t>
      </w:r>
    </w:p>
    <w:p w:rsidR="00824301" w:rsidRPr="00896812" w:rsidRDefault="00824301" w:rsidP="00824301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824301" w:rsidRPr="00896812" w:rsidRDefault="00824301" w:rsidP="00824301">
      <w:pPr>
        <w:shd w:val="clear" w:color="auto" w:fill="FFFFFF"/>
        <w:tabs>
          <w:tab w:val="left" w:pos="1085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4"/>
          <w:sz w:val="24"/>
          <w:szCs w:val="24"/>
        </w:rPr>
        <w:t>в)</w:t>
      </w:r>
      <w:r w:rsidR="00C63EC1" w:rsidRPr="0089681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96812">
        <w:rPr>
          <w:rFonts w:ascii="Times New Roman" w:hAnsi="Times New Roman"/>
          <w:sz w:val="24"/>
          <w:szCs w:val="24"/>
        </w:rPr>
        <w:t xml:space="preserve">указываются конкретные мероприятия, проведение которых 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необходимо для устранения выявления причин и условий, способствующих </w:t>
      </w:r>
      <w:r w:rsidRPr="00896812">
        <w:rPr>
          <w:rFonts w:ascii="Times New Roman" w:hAnsi="Times New Roman"/>
          <w:sz w:val="24"/>
          <w:szCs w:val="24"/>
        </w:rPr>
        <w:t>обращению в целях склонения муниципального служащего к совершению коррупционных правонарушений.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96812">
        <w:rPr>
          <w:rFonts w:ascii="Times New Roman" w:hAnsi="Times New Roman"/>
          <w:bCs/>
          <w:sz w:val="24"/>
          <w:szCs w:val="24"/>
        </w:rPr>
        <w:t xml:space="preserve">17. Заключение о результатах проверки </w:t>
      </w:r>
      <w:r w:rsidRPr="00896812">
        <w:rPr>
          <w:rFonts w:ascii="Times New Roman" w:hAnsi="Times New Roman"/>
          <w:sz w:val="24"/>
          <w:szCs w:val="24"/>
        </w:rPr>
        <w:t xml:space="preserve">сведений, содержащихся в уведомлении муниципального служащего, </w:t>
      </w:r>
      <w:r w:rsidRPr="00896812">
        <w:rPr>
          <w:rFonts w:ascii="Times New Roman" w:hAnsi="Times New Roman"/>
          <w:bCs/>
          <w:sz w:val="24"/>
          <w:szCs w:val="24"/>
        </w:rPr>
        <w:t xml:space="preserve">в течение 3 рабочих дней после поступления представителю нанимателя </w:t>
      </w:r>
      <w:r w:rsidRPr="00896812">
        <w:rPr>
          <w:rFonts w:ascii="Times New Roman" w:hAnsi="Times New Roman"/>
          <w:sz w:val="24"/>
          <w:szCs w:val="24"/>
        </w:rPr>
        <w:t>(работодателю)</w:t>
      </w:r>
      <w:r w:rsidRPr="00896812">
        <w:rPr>
          <w:rFonts w:ascii="Times New Roman" w:hAnsi="Times New Roman"/>
          <w:bCs/>
          <w:sz w:val="24"/>
          <w:szCs w:val="24"/>
        </w:rPr>
        <w:t xml:space="preserve"> направляется </w:t>
      </w:r>
      <w:r w:rsidRPr="00896812">
        <w:rPr>
          <w:rFonts w:ascii="Times New Roman" w:hAnsi="Times New Roman"/>
          <w:sz w:val="24"/>
          <w:szCs w:val="24"/>
        </w:rPr>
        <w:t xml:space="preserve">должностным лицом кадровой службы (специалистом, ответственным за работу по профилактике коррупционных и иных правонарушений) администрации сельского поселения «Комсомольск-на-Печоре» </w:t>
      </w:r>
      <w:r w:rsidRPr="00896812">
        <w:rPr>
          <w:rFonts w:ascii="Times New Roman" w:hAnsi="Times New Roman"/>
          <w:bCs/>
          <w:sz w:val="24"/>
          <w:szCs w:val="24"/>
        </w:rPr>
        <w:t xml:space="preserve">на рассмотрение в Комиссию.  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18. Невыполнение муниципальным служащим должностной (служебной) обязанности по уведомлению представителя нанимателя (работодателя)о</w:t>
      </w:r>
      <w:r w:rsidRPr="009F71B1">
        <w:rPr>
          <w:rFonts w:ascii="Times New Roman" w:hAnsi="Times New Roman"/>
          <w:sz w:val="28"/>
          <w:szCs w:val="28"/>
        </w:rPr>
        <w:t xml:space="preserve"> </w:t>
      </w:r>
      <w:r w:rsidRPr="00896812">
        <w:rPr>
          <w:rFonts w:ascii="Times New Roman" w:hAnsi="Times New Roman"/>
          <w:sz w:val="24"/>
          <w:szCs w:val="24"/>
        </w:rPr>
        <w:t xml:space="preserve">ставших известными ему фактах </w:t>
      </w:r>
      <w:r w:rsidRPr="00896812">
        <w:rPr>
          <w:rFonts w:ascii="Times New Roman" w:hAnsi="Times New Roman"/>
          <w:sz w:val="24"/>
          <w:szCs w:val="24"/>
        </w:rPr>
        <w:lastRenderedPageBreak/>
        <w:t xml:space="preserve">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</w:t>
      </w:r>
      <w:r w:rsidRPr="00896812">
        <w:rPr>
          <w:rFonts w:ascii="Times New Roman" w:hAnsi="Times New Roman"/>
          <w:spacing w:val="-1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824301" w:rsidRPr="00896812" w:rsidRDefault="00824301" w:rsidP="0082430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bCs/>
          <w:sz w:val="24"/>
          <w:szCs w:val="24"/>
        </w:rPr>
        <w:t>19</w:t>
      </w:r>
      <w:r w:rsidRPr="00896812">
        <w:rPr>
          <w:rFonts w:ascii="Times New Roman" w:hAnsi="Times New Roman"/>
          <w:sz w:val="24"/>
          <w:szCs w:val="24"/>
        </w:rPr>
        <w:t>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824301" w:rsidRPr="009F71B1" w:rsidRDefault="00824301" w:rsidP="00824301">
      <w:pPr>
        <w:shd w:val="clear" w:color="auto" w:fill="FFFFFF"/>
        <w:spacing w:before="9202"/>
        <w:ind w:left="8366"/>
        <w:rPr>
          <w:rFonts w:ascii="Times New Roman" w:hAnsi="Times New Roman"/>
          <w:sz w:val="28"/>
          <w:szCs w:val="28"/>
        </w:rPr>
        <w:sectPr w:rsidR="00824301" w:rsidRPr="009F71B1" w:rsidSect="003449C7">
          <w:pgSz w:w="11906" w:h="16838" w:code="9"/>
          <w:pgMar w:top="1134" w:right="851" w:bottom="1276" w:left="1418" w:header="720" w:footer="720" w:gutter="0"/>
          <w:cols w:space="60"/>
          <w:noEndnote/>
        </w:sectPr>
      </w:pPr>
    </w:p>
    <w:p w:rsidR="00824301" w:rsidRPr="00896812" w:rsidRDefault="00824301" w:rsidP="0082430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4"/>
          <w:sz w:val="24"/>
          <w:szCs w:val="24"/>
        </w:rPr>
        <w:lastRenderedPageBreak/>
        <w:t>Приложение 1</w:t>
      </w:r>
    </w:p>
    <w:p w:rsidR="00824301" w:rsidRPr="00896812" w:rsidRDefault="00824301" w:rsidP="00EC27A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к Порядку </w:t>
      </w:r>
      <w:r w:rsidRPr="00896812">
        <w:rPr>
          <w:rFonts w:ascii="Times New Roman" w:hAnsi="Times New Roman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муниципальных служащих администрации сельского поселения «Комсомольск-на-Печоре» к совершению коррупционных правонарушений</w:t>
      </w:r>
    </w:p>
    <w:p w:rsidR="00824301" w:rsidRPr="00896812" w:rsidRDefault="00824301" w:rsidP="00EC27A6">
      <w:pPr>
        <w:shd w:val="clear" w:color="auto" w:fill="FFFFFF"/>
        <w:spacing w:after="0"/>
        <w:jc w:val="right"/>
        <w:rPr>
          <w:rFonts w:ascii="Times New Roman" w:hAnsi="Times New Roman"/>
          <w:spacing w:val="-3"/>
          <w:sz w:val="24"/>
          <w:szCs w:val="24"/>
        </w:rPr>
      </w:pPr>
      <w:r w:rsidRPr="00896812">
        <w:rPr>
          <w:rFonts w:ascii="Times New Roman" w:hAnsi="Times New Roman"/>
          <w:spacing w:val="-3"/>
          <w:sz w:val="24"/>
          <w:szCs w:val="24"/>
        </w:rPr>
        <w:t xml:space="preserve"> (форма)</w:t>
      </w:r>
    </w:p>
    <w:p w:rsidR="00824301" w:rsidRPr="00896812" w:rsidRDefault="00824301" w:rsidP="00127989">
      <w:pPr>
        <w:shd w:val="clear" w:color="auto" w:fill="FFFFFF"/>
        <w:spacing w:after="0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(должность и Ф.И.О. представителя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нанимателя (работодателя))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от __________________________________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(Ф.И.О. муниципального служащего,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____________________________________</w:t>
      </w:r>
    </w:p>
    <w:p w:rsidR="00824301" w:rsidRPr="00896812" w:rsidRDefault="00824301" w:rsidP="00824301">
      <w:pPr>
        <w:tabs>
          <w:tab w:val="left" w:pos="4962"/>
        </w:tabs>
        <w:autoSpaceDE w:val="0"/>
        <w:autoSpaceDN w:val="0"/>
        <w:adjustRightInd w:val="0"/>
        <w:ind w:firstLine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(адрес проживания (регистрации))</w:t>
      </w:r>
    </w:p>
    <w:p w:rsidR="00824301" w:rsidRPr="00896812" w:rsidRDefault="00824301" w:rsidP="00824301">
      <w:pPr>
        <w:shd w:val="clear" w:color="auto" w:fill="FFFFFF"/>
        <w:ind w:firstLine="4253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24301" w:rsidRPr="00896812" w:rsidRDefault="00824301" w:rsidP="00824301">
      <w:pPr>
        <w:shd w:val="clear" w:color="auto" w:fill="FFFFFF"/>
        <w:tabs>
          <w:tab w:val="left" w:leader="underscore" w:pos="895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1. Уведомляю о факте обращения в целях склонения меня к коррупционному правонарушению со стороны _______________________________________________________</w:t>
      </w:r>
    </w:p>
    <w:p w:rsidR="00824301" w:rsidRPr="00896812" w:rsidRDefault="00824301" w:rsidP="00824301">
      <w:pPr>
        <w:shd w:val="clear" w:color="auto" w:fill="FFFFFF"/>
        <w:tabs>
          <w:tab w:val="left" w:leader="underscore" w:pos="8952"/>
        </w:tabs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824301" w:rsidRPr="00896812" w:rsidRDefault="00824301" w:rsidP="00824301">
      <w:pPr>
        <w:shd w:val="clear" w:color="auto" w:fill="FFFFFF"/>
        <w:tabs>
          <w:tab w:val="left" w:leader="underscore" w:pos="8952"/>
        </w:tabs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824301" w:rsidRPr="00896812" w:rsidRDefault="00824301" w:rsidP="00824301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2. Склонение к правонарушению производилось в целях осуществления мною </w:t>
      </w:r>
    </w:p>
    <w:p w:rsidR="00824301" w:rsidRPr="00896812" w:rsidRDefault="00824301" w:rsidP="0082430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824301" w:rsidRPr="00896812" w:rsidRDefault="00824301" w:rsidP="00824301">
      <w:pPr>
        <w:shd w:val="clear" w:color="auto" w:fill="FFFFFF"/>
        <w:jc w:val="center"/>
        <w:rPr>
          <w:rFonts w:ascii="Times New Roman" w:hAnsi="Times New Roman"/>
          <w:spacing w:val="-1"/>
          <w:sz w:val="24"/>
          <w:szCs w:val="24"/>
          <w:vertAlign w:val="superscript"/>
        </w:rPr>
      </w:pPr>
      <w:r w:rsidRPr="00896812">
        <w:rPr>
          <w:rFonts w:ascii="Times New Roman" w:hAnsi="Times New Roman"/>
          <w:spacing w:val="-1"/>
          <w:sz w:val="24"/>
          <w:szCs w:val="24"/>
          <w:vertAlign w:val="superscript"/>
        </w:rPr>
        <w:t>(указывается сущность предполагаемого правонарушения)</w:t>
      </w:r>
    </w:p>
    <w:p w:rsidR="00824301" w:rsidRPr="00896812" w:rsidRDefault="00824301" w:rsidP="00824301">
      <w:pPr>
        <w:shd w:val="clear" w:color="auto" w:fill="FFFFFF"/>
        <w:ind w:firstLine="709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>3. Склонение к правонарушению осуществлялось посредством ____________________</w:t>
      </w:r>
    </w:p>
    <w:p w:rsidR="00824301" w:rsidRPr="00896812" w:rsidRDefault="00824301" w:rsidP="00824301">
      <w:pPr>
        <w:shd w:val="clear" w:color="auto" w:fill="FFFFFF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________________________________________________________________________________</w:t>
      </w:r>
    </w:p>
    <w:p w:rsidR="00824301" w:rsidRPr="00896812" w:rsidRDefault="00824301" w:rsidP="00824301">
      <w:pPr>
        <w:shd w:val="clear" w:color="auto" w:fill="FFFFFF"/>
        <w:jc w:val="both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________________________________________________________________________________.</w:t>
      </w:r>
    </w:p>
    <w:p w:rsidR="00824301" w:rsidRPr="00896812" w:rsidRDefault="00824301" w:rsidP="00824301">
      <w:pPr>
        <w:shd w:val="clear" w:color="auto" w:fill="FFFFFF"/>
        <w:jc w:val="center"/>
        <w:rPr>
          <w:rFonts w:ascii="Times New Roman" w:hAnsi="Times New Roman"/>
          <w:spacing w:val="-1"/>
          <w:sz w:val="24"/>
          <w:szCs w:val="24"/>
          <w:vertAlign w:val="superscript"/>
        </w:rPr>
      </w:pPr>
      <w:r w:rsidRPr="00896812">
        <w:rPr>
          <w:rFonts w:ascii="Times New Roman" w:hAnsi="Times New Roman"/>
          <w:spacing w:val="-1"/>
          <w:sz w:val="24"/>
          <w:szCs w:val="24"/>
          <w:vertAlign w:val="superscript"/>
        </w:rPr>
        <w:t>(</w:t>
      </w:r>
      <w:r w:rsidRPr="00896812">
        <w:rPr>
          <w:rFonts w:ascii="Times New Roman" w:hAnsi="Times New Roman"/>
          <w:sz w:val="24"/>
          <w:szCs w:val="24"/>
          <w:vertAlign w:val="superscript"/>
        </w:rPr>
        <w:t>способ склонения: подкуп, угроза, обман и т.д.)</w:t>
      </w:r>
    </w:p>
    <w:p w:rsidR="00824301" w:rsidRPr="00896812" w:rsidRDefault="00824301" w:rsidP="00824301">
      <w:pPr>
        <w:shd w:val="clear" w:color="auto" w:fill="FFFFFF"/>
        <w:tabs>
          <w:tab w:val="left" w:leader="underscore" w:pos="5299"/>
          <w:tab w:val="left" w:leader="underscore" w:pos="5846"/>
        </w:tabs>
        <w:ind w:firstLine="709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2"/>
          <w:sz w:val="24"/>
          <w:szCs w:val="24"/>
        </w:rPr>
        <w:t xml:space="preserve">4. Склонение к правонарушению произошло в ______ </w:t>
      </w:r>
      <w:r w:rsidRPr="00896812">
        <w:rPr>
          <w:rFonts w:ascii="Times New Roman" w:hAnsi="Times New Roman"/>
          <w:spacing w:val="-11"/>
          <w:sz w:val="24"/>
          <w:szCs w:val="24"/>
        </w:rPr>
        <w:t xml:space="preserve">ч. ______ </w:t>
      </w:r>
      <w:r w:rsidRPr="00896812">
        <w:rPr>
          <w:rFonts w:ascii="Times New Roman" w:hAnsi="Times New Roman"/>
          <w:spacing w:val="-4"/>
          <w:sz w:val="24"/>
          <w:szCs w:val="24"/>
        </w:rPr>
        <w:t xml:space="preserve">м. </w:t>
      </w:r>
      <w:r w:rsidRPr="00896812">
        <w:rPr>
          <w:rFonts w:ascii="Times New Roman" w:hAnsi="Times New Roman"/>
          <w:sz w:val="24"/>
          <w:szCs w:val="24"/>
        </w:rPr>
        <w:t>20_______ г. в _______________________________________________________________________________.</w:t>
      </w:r>
    </w:p>
    <w:p w:rsidR="00824301" w:rsidRPr="00896812" w:rsidRDefault="00824301" w:rsidP="00824301">
      <w:pPr>
        <w:shd w:val="clear" w:color="auto" w:fill="FFFFFF"/>
        <w:tabs>
          <w:tab w:val="left" w:leader="underscore" w:pos="5299"/>
          <w:tab w:val="left" w:leader="underscore" w:pos="5846"/>
        </w:tabs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lastRenderedPageBreak/>
        <w:t>(город, адрес)</w:t>
      </w:r>
    </w:p>
    <w:p w:rsidR="00824301" w:rsidRPr="00896812" w:rsidRDefault="00824301" w:rsidP="00824301">
      <w:pPr>
        <w:shd w:val="clear" w:color="auto" w:fill="FFFFFF"/>
        <w:tabs>
          <w:tab w:val="left" w:leader="underscore" w:pos="5299"/>
          <w:tab w:val="left" w:leader="underscore" w:pos="5846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96812">
        <w:rPr>
          <w:rFonts w:ascii="Times New Roman" w:hAnsi="Times New Roman"/>
          <w:spacing w:val="-2"/>
          <w:sz w:val="24"/>
          <w:szCs w:val="24"/>
        </w:rPr>
        <w:t>5. Склонение к правонарушению производилось ________________________________</w:t>
      </w:r>
    </w:p>
    <w:p w:rsidR="00824301" w:rsidRPr="00896812" w:rsidRDefault="00824301" w:rsidP="00824301">
      <w:pPr>
        <w:shd w:val="clear" w:color="auto" w:fill="FFFFFF"/>
        <w:tabs>
          <w:tab w:val="left" w:leader="underscore" w:pos="5299"/>
          <w:tab w:val="left" w:leader="underscore" w:pos="5846"/>
        </w:tabs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_________________________________________________________________________________.</w:t>
      </w:r>
    </w:p>
    <w:p w:rsidR="00824301" w:rsidRPr="00896812" w:rsidRDefault="00824301" w:rsidP="00824301">
      <w:pPr>
        <w:shd w:val="clear" w:color="auto" w:fill="FFFFFF"/>
        <w:tabs>
          <w:tab w:val="left" w:leader="underscore" w:pos="5299"/>
          <w:tab w:val="left" w:leader="underscore" w:pos="5846"/>
        </w:tabs>
        <w:jc w:val="center"/>
        <w:rPr>
          <w:rFonts w:ascii="Times New Roman" w:hAnsi="Times New Roman"/>
          <w:spacing w:val="-2"/>
          <w:sz w:val="24"/>
          <w:szCs w:val="24"/>
          <w:vertAlign w:val="superscript"/>
        </w:rPr>
      </w:pPr>
      <w:r w:rsidRPr="00896812">
        <w:rPr>
          <w:rFonts w:ascii="Times New Roman" w:hAnsi="Times New Roman"/>
          <w:spacing w:val="-2"/>
          <w:sz w:val="24"/>
          <w:szCs w:val="24"/>
          <w:vertAlign w:val="superscript"/>
        </w:rPr>
        <w:t>(обстоятельства склонения: телефонный разговор, личная встреча, почта и др.)</w:t>
      </w:r>
    </w:p>
    <w:p w:rsidR="00824301" w:rsidRPr="00896812" w:rsidRDefault="00824301" w:rsidP="008243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администрации муниципального образования сельского поселения «Комсомольск-на-Печоре» по соблюдению требований к служебному поведению муниципальных служащих, урегулированию конфликта интересов и противодействию коррупции.</w:t>
      </w:r>
    </w:p>
    <w:p w:rsidR="00824301" w:rsidRPr="00896812" w:rsidRDefault="00824301" w:rsidP="00824301">
      <w:pPr>
        <w:tabs>
          <w:tab w:val="left" w:pos="1034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________________________________________________________________________________</w:t>
      </w:r>
    </w:p>
    <w:p w:rsidR="00824301" w:rsidRPr="00896812" w:rsidRDefault="00824301" w:rsidP="002C12AD">
      <w:pPr>
        <w:tabs>
          <w:tab w:val="left" w:pos="1034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24301" w:rsidRPr="00896812" w:rsidRDefault="00824301" w:rsidP="002C12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«___» ________________ 20__ г. ________________________________________________</w:t>
      </w:r>
    </w:p>
    <w:p w:rsidR="00824301" w:rsidRPr="00896812" w:rsidRDefault="00824301" w:rsidP="002C12AD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96812">
        <w:rPr>
          <w:rFonts w:ascii="Times New Roman" w:hAnsi="Times New Roman"/>
          <w:sz w:val="24"/>
          <w:szCs w:val="24"/>
          <w:vertAlign w:val="superscript"/>
        </w:rPr>
        <w:t>(подпись)                                   (расшифровка подписи)</w:t>
      </w:r>
    </w:p>
    <w:p w:rsidR="00824301" w:rsidRPr="00896812" w:rsidRDefault="00824301" w:rsidP="002C12AD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3"/>
          <w:sz w:val="24"/>
          <w:szCs w:val="24"/>
        </w:rPr>
        <w:br w:type="page"/>
      </w:r>
      <w:r w:rsidRPr="00896812">
        <w:rPr>
          <w:rFonts w:ascii="Times New Roman" w:hAnsi="Times New Roman"/>
          <w:spacing w:val="-4"/>
          <w:sz w:val="24"/>
          <w:szCs w:val="24"/>
        </w:rPr>
        <w:lastRenderedPageBreak/>
        <w:t>Приложение 2</w:t>
      </w:r>
    </w:p>
    <w:p w:rsidR="00824301" w:rsidRPr="00896812" w:rsidRDefault="00824301" w:rsidP="0098236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к Порядку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уведомления представителя нанимателя (раб</w:t>
      </w:r>
      <w:r w:rsidR="0098236B" w:rsidRPr="00896812">
        <w:rPr>
          <w:rFonts w:ascii="Times New Roman" w:hAnsi="Times New Roman"/>
          <w:sz w:val="24"/>
          <w:szCs w:val="24"/>
        </w:rPr>
        <w:t xml:space="preserve">отодателя) о фактах обращения в </w:t>
      </w:r>
      <w:r w:rsidRPr="00896812">
        <w:rPr>
          <w:rFonts w:ascii="Times New Roman" w:hAnsi="Times New Roman"/>
          <w:sz w:val="24"/>
          <w:szCs w:val="24"/>
        </w:rPr>
        <w:t xml:space="preserve">целях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склонения муниципальных служащих администрации сельского поселения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«Комсомольск-на-Печоре» к совершению коррупционных правонарушений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3"/>
          <w:sz w:val="24"/>
          <w:szCs w:val="24"/>
        </w:rPr>
      </w:pPr>
      <w:r w:rsidRPr="00896812">
        <w:rPr>
          <w:rFonts w:ascii="Times New Roman" w:hAnsi="Times New Roman"/>
          <w:spacing w:val="-3"/>
          <w:sz w:val="24"/>
          <w:szCs w:val="24"/>
        </w:rPr>
        <w:t xml:space="preserve"> (форма)</w:t>
      </w:r>
    </w:p>
    <w:p w:rsidR="00824301" w:rsidRPr="00896812" w:rsidRDefault="00824301" w:rsidP="00824301">
      <w:pPr>
        <w:shd w:val="clear" w:color="auto" w:fill="FFFFFF"/>
        <w:tabs>
          <w:tab w:val="left" w:leader="underscore" w:pos="5299"/>
          <w:tab w:val="left" w:leader="underscore" w:pos="5846"/>
        </w:tabs>
        <w:jc w:val="right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2"/>
          <w:sz w:val="24"/>
          <w:szCs w:val="24"/>
        </w:rPr>
        <w:t>ПЕРЕЧЕНЬ</w:t>
      </w:r>
    </w:p>
    <w:p w:rsidR="00824301" w:rsidRPr="00896812" w:rsidRDefault="00824301" w:rsidP="0082430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824301" w:rsidRPr="00896812" w:rsidRDefault="00824301" w:rsidP="0082430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24"/>
          <w:sz w:val="24"/>
          <w:szCs w:val="24"/>
        </w:rPr>
        <w:t>1.</w:t>
      </w:r>
      <w:r w:rsidRPr="00896812">
        <w:rPr>
          <w:rFonts w:ascii="Times New Roman" w:hAnsi="Times New Roman"/>
          <w:sz w:val="24"/>
          <w:szCs w:val="24"/>
        </w:rPr>
        <w:tab/>
        <w:t xml:space="preserve">Фамилия, имя, отчество муниципального служащего, заполняющего Уведомление, его должность. </w:t>
      </w:r>
    </w:p>
    <w:p w:rsidR="00824301" w:rsidRPr="00896812" w:rsidRDefault="00824301" w:rsidP="00824301">
      <w:pPr>
        <w:widowControl w:val="0"/>
        <w:numPr>
          <w:ilvl w:val="0"/>
          <w:numId w:val="45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Все известные сведения о физическом лице, склоняющем к правонарушению (фамилия, имя, отчество, должность и т.д.).</w:t>
      </w:r>
    </w:p>
    <w:p w:rsidR="00824301" w:rsidRPr="00896812" w:rsidRDefault="00824301" w:rsidP="00824301">
      <w:pPr>
        <w:widowControl w:val="0"/>
        <w:numPr>
          <w:ilvl w:val="0"/>
          <w:numId w:val="45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7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824301" w:rsidRPr="00896812" w:rsidRDefault="00824301" w:rsidP="00824301">
      <w:pPr>
        <w:widowControl w:val="0"/>
        <w:numPr>
          <w:ilvl w:val="0"/>
          <w:numId w:val="46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2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Способ склонения к правонарушению (подкуп, угроза, обещание, обман, насилие и </w:t>
      </w:r>
      <w:r w:rsidRPr="00896812">
        <w:rPr>
          <w:rFonts w:ascii="Times New Roman" w:hAnsi="Times New Roman"/>
          <w:sz w:val="24"/>
          <w:szCs w:val="24"/>
        </w:rPr>
        <w:t>т.д.).</w:t>
      </w:r>
    </w:p>
    <w:p w:rsidR="00824301" w:rsidRPr="00896812" w:rsidRDefault="00824301" w:rsidP="00824301">
      <w:pPr>
        <w:widowControl w:val="0"/>
        <w:numPr>
          <w:ilvl w:val="0"/>
          <w:numId w:val="46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8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Время, дата склонения к правонарушению.</w:t>
      </w:r>
    </w:p>
    <w:p w:rsidR="00824301" w:rsidRPr="00896812" w:rsidRDefault="00824301" w:rsidP="00824301">
      <w:pPr>
        <w:widowControl w:val="0"/>
        <w:numPr>
          <w:ilvl w:val="0"/>
          <w:numId w:val="46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13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Место склонения к правонарушению.</w:t>
      </w:r>
    </w:p>
    <w:p w:rsidR="00824301" w:rsidRPr="00896812" w:rsidRDefault="00824301" w:rsidP="00824301">
      <w:pPr>
        <w:shd w:val="clear" w:color="auto" w:fill="FFFFFF"/>
        <w:tabs>
          <w:tab w:val="left" w:pos="86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7"/>
          <w:sz w:val="24"/>
          <w:szCs w:val="24"/>
        </w:rPr>
        <w:t>7.</w:t>
      </w:r>
      <w:r w:rsidRPr="00896812">
        <w:rPr>
          <w:rFonts w:ascii="Times New Roman" w:hAnsi="Times New Roman"/>
          <w:sz w:val="24"/>
          <w:szCs w:val="24"/>
        </w:rPr>
        <w:tab/>
        <w:t xml:space="preserve"> Обстоятельства склонения к правонарушению (телефонный разговор, личная встреча, почтовое отправление и т.д.).</w:t>
      </w:r>
    </w:p>
    <w:p w:rsidR="00824301" w:rsidRPr="00896812" w:rsidRDefault="00824301" w:rsidP="00824301">
      <w:pPr>
        <w:widowControl w:val="0"/>
        <w:numPr>
          <w:ilvl w:val="0"/>
          <w:numId w:val="47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8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Дата заполнения Уведомления.</w:t>
      </w:r>
    </w:p>
    <w:p w:rsidR="00824301" w:rsidRPr="00896812" w:rsidRDefault="00824301" w:rsidP="00824301">
      <w:pPr>
        <w:widowControl w:val="0"/>
        <w:numPr>
          <w:ilvl w:val="0"/>
          <w:numId w:val="47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14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Подпись муниципального служащего, заполнившего Уведомление.</w:t>
      </w:r>
    </w:p>
    <w:p w:rsidR="00824301" w:rsidRPr="00896812" w:rsidRDefault="00824301" w:rsidP="0082430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br w:type="column"/>
      </w:r>
      <w:r w:rsidRPr="00896812">
        <w:rPr>
          <w:rFonts w:ascii="Times New Roman" w:hAnsi="Times New Roman"/>
          <w:spacing w:val="-4"/>
          <w:sz w:val="24"/>
          <w:szCs w:val="24"/>
        </w:rPr>
        <w:lastRenderedPageBreak/>
        <w:t>Приложение 3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к Порядку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уведомления представителя нанимателя (работодателя) о фактах обращения в целях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склонения муниципальных служащих администрации </w:t>
      </w:r>
      <w:r w:rsidRPr="00896812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«Комсомольск-на-Печоре»</w:t>
      </w:r>
      <w:r w:rsidRPr="00896812">
        <w:rPr>
          <w:rFonts w:ascii="Times New Roman" w:hAnsi="Times New Roman"/>
          <w:spacing w:val="-1"/>
          <w:sz w:val="24"/>
          <w:szCs w:val="24"/>
        </w:rPr>
        <w:t xml:space="preserve"> к совершению коррупционных правонарушений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3"/>
          <w:sz w:val="24"/>
          <w:szCs w:val="24"/>
        </w:rPr>
      </w:pPr>
      <w:r w:rsidRPr="00896812">
        <w:rPr>
          <w:rFonts w:ascii="Times New Roman" w:hAnsi="Times New Roman"/>
          <w:spacing w:val="-3"/>
          <w:sz w:val="24"/>
          <w:szCs w:val="24"/>
        </w:rPr>
        <w:t xml:space="preserve"> (форма)</w:t>
      </w:r>
    </w:p>
    <w:p w:rsidR="00824301" w:rsidRPr="00896812" w:rsidRDefault="00824301" w:rsidP="0082430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jc w:val="right"/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ЖУРНАЛ</w:t>
      </w:r>
    </w:p>
    <w:p w:rsidR="00824301" w:rsidRPr="00896812" w:rsidRDefault="00824301" w:rsidP="00824301">
      <w:pPr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регистрации уведомлений о фактах обращения в целях склонения муниципальных служащих администрации  сельского поселения «Комсомольск-на-Печоре» к совершению</w:t>
      </w:r>
    </w:p>
    <w:p w:rsidR="00824301" w:rsidRPr="00896812" w:rsidRDefault="00824301" w:rsidP="00824301">
      <w:pPr>
        <w:jc w:val="center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коррупционных правонарушений</w:t>
      </w:r>
    </w:p>
    <w:p w:rsidR="00824301" w:rsidRPr="00896812" w:rsidRDefault="00824301" w:rsidP="0082430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559"/>
        <w:gridCol w:w="1701"/>
        <w:gridCol w:w="1559"/>
        <w:gridCol w:w="1418"/>
        <w:gridCol w:w="1161"/>
      </w:tblGrid>
      <w:tr w:rsidR="00824301" w:rsidRPr="00896812" w:rsidTr="004652E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96812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Ф.И.О., замещаемая должность подавшего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Ф.И.О. должностного лица, принявшего уведомление, 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824301" w:rsidRPr="00896812" w:rsidTr="004652E2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4301" w:rsidRPr="00896812" w:rsidTr="004652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301" w:rsidRPr="00896812" w:rsidTr="004652E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301" w:rsidRPr="009F71B1" w:rsidRDefault="00824301" w:rsidP="00824301">
      <w:pPr>
        <w:framePr w:w="4097" w:h="869" w:hSpace="141" w:wrap="auto" w:vAnchor="text" w:hAnchor="page" w:x="6521" w:y="11"/>
        <w:jc w:val="right"/>
        <w:rPr>
          <w:rFonts w:ascii="Times New Roman" w:hAnsi="Times New Roman"/>
          <w:sz w:val="28"/>
          <w:szCs w:val="28"/>
        </w:rPr>
        <w:sectPr w:rsidR="00824301" w:rsidRPr="009F71B1" w:rsidSect="00A33DBD">
          <w:pgSz w:w="11906" w:h="16838" w:code="9"/>
          <w:pgMar w:top="1134" w:right="851" w:bottom="1134" w:left="1418" w:header="0" w:footer="284" w:gutter="0"/>
          <w:cols w:space="708"/>
          <w:docGrid w:linePitch="360"/>
        </w:sectPr>
      </w:pPr>
    </w:p>
    <w:p w:rsidR="00824301" w:rsidRPr="00896812" w:rsidRDefault="00824301" w:rsidP="00824301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4"/>
          <w:sz w:val="24"/>
          <w:szCs w:val="24"/>
        </w:rPr>
        <w:lastRenderedPageBreak/>
        <w:t>Приложение 4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к Порядку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уведомления представителя нанимателя (работодателя) о фактах обращения в целях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pacing w:val="-1"/>
          <w:sz w:val="24"/>
          <w:szCs w:val="24"/>
        </w:rPr>
        <w:t xml:space="preserve">склонения муниципальных служащих администрации </w:t>
      </w:r>
      <w:r w:rsidRPr="00896812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1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«Комсомольск-на-Печоре» </w:t>
      </w:r>
      <w:r w:rsidRPr="00896812">
        <w:rPr>
          <w:rFonts w:ascii="Times New Roman" w:hAnsi="Times New Roman"/>
          <w:spacing w:val="-1"/>
          <w:sz w:val="24"/>
          <w:szCs w:val="24"/>
        </w:rPr>
        <w:t>к совершению коррупционных правонарушений</w:t>
      </w:r>
    </w:p>
    <w:p w:rsidR="00824301" w:rsidRPr="00896812" w:rsidRDefault="00824301" w:rsidP="0098236B">
      <w:pPr>
        <w:shd w:val="clear" w:color="auto" w:fill="FFFFFF"/>
        <w:spacing w:after="0"/>
        <w:jc w:val="right"/>
        <w:rPr>
          <w:rFonts w:ascii="Times New Roman" w:hAnsi="Times New Roman"/>
          <w:spacing w:val="-3"/>
          <w:sz w:val="24"/>
          <w:szCs w:val="24"/>
        </w:rPr>
      </w:pPr>
      <w:r w:rsidRPr="00896812">
        <w:rPr>
          <w:rFonts w:ascii="Times New Roman" w:hAnsi="Times New Roman"/>
          <w:spacing w:val="-3"/>
          <w:sz w:val="24"/>
          <w:szCs w:val="24"/>
        </w:rPr>
        <w:t xml:space="preserve"> (форма)</w:t>
      </w:r>
    </w:p>
    <w:p w:rsidR="00824301" w:rsidRPr="00896812" w:rsidRDefault="00824301" w:rsidP="00824301">
      <w:pPr>
        <w:shd w:val="clear" w:color="auto" w:fill="FFFFFF"/>
        <w:rPr>
          <w:rFonts w:ascii="Times New Roman" w:hAnsi="Times New Roman"/>
          <w:spacing w:val="-1"/>
          <w:sz w:val="24"/>
          <w:szCs w:val="24"/>
        </w:rPr>
      </w:pPr>
    </w:p>
    <w:p w:rsidR="00824301" w:rsidRPr="00896812" w:rsidRDefault="00824301" w:rsidP="00824301">
      <w:pPr>
        <w:shd w:val="clear" w:color="auto" w:fill="FFFFFF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824301" w:rsidRPr="00896812" w:rsidTr="004652E2">
        <w:tc>
          <w:tcPr>
            <w:tcW w:w="4678" w:type="dxa"/>
            <w:shd w:val="clear" w:color="auto" w:fill="auto"/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ТАЛОН-КОРЕШОК</w:t>
            </w:r>
          </w:p>
          <w:p w:rsidR="00824301" w:rsidRPr="00896812" w:rsidRDefault="00824301" w:rsidP="004652E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pacing w:val="-1"/>
                <w:sz w:val="24"/>
                <w:szCs w:val="24"/>
              </w:rPr>
              <w:t>№ _________</w:t>
            </w:r>
          </w:p>
          <w:p w:rsidR="00824301" w:rsidRPr="00896812" w:rsidRDefault="00824301" w:rsidP="004652E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Уведомление принято от 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(Ф.И.О. и должность муниципального служащего)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Краткое содержание уведомления 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 и должность лица, принявшего уведомление)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«___» _______________ 20 __ г.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lastRenderedPageBreak/>
              <w:t>(подпись лица, получившего талон-уведомление)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«___» _______________ 20 __ г.</w:t>
            </w:r>
          </w:p>
          <w:p w:rsidR="00824301" w:rsidRPr="00896812" w:rsidRDefault="00824301" w:rsidP="004652E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lastRenderedPageBreak/>
              <w:t>ТАЛОН-УВЕДОМЛЕНИЕ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pacing w:val="-1"/>
                <w:sz w:val="24"/>
                <w:szCs w:val="24"/>
              </w:rPr>
              <w:t>№ _________</w:t>
            </w:r>
          </w:p>
          <w:p w:rsidR="00824301" w:rsidRPr="00896812" w:rsidRDefault="00824301" w:rsidP="004652E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Уведомление принято от 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и должность муниципального служащего)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Краткое содержание уведомления 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Уведомление принято: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и должность лица, принявшего уведомление)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t>(номер по журналу регистрации уведомлений)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t>«___» _______________ 20 __ г.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</w:t>
            </w:r>
          </w:p>
          <w:p w:rsidR="00824301" w:rsidRPr="00896812" w:rsidRDefault="00824301" w:rsidP="00465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6812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 и должность муниципального служащего, принявшего уведомление)</w:t>
            </w:r>
          </w:p>
        </w:tc>
      </w:tr>
    </w:tbl>
    <w:p w:rsidR="00824301" w:rsidRPr="00896812" w:rsidRDefault="00824301" w:rsidP="00824301">
      <w:pPr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rPr>
          <w:rFonts w:ascii="Times New Roman" w:hAnsi="Times New Roman"/>
          <w:sz w:val="24"/>
          <w:szCs w:val="24"/>
        </w:rPr>
      </w:pPr>
    </w:p>
    <w:p w:rsidR="00824301" w:rsidRPr="00896812" w:rsidRDefault="00824301" w:rsidP="00824301">
      <w:pPr>
        <w:jc w:val="right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color w:val="000000"/>
          <w:sz w:val="24"/>
          <w:szCs w:val="24"/>
        </w:rPr>
        <w:tab/>
      </w:r>
    </w:p>
    <w:p w:rsidR="00824301" w:rsidRPr="00896812" w:rsidRDefault="00824301" w:rsidP="008243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93126" w:rsidRPr="00896812" w:rsidRDefault="00493126" w:rsidP="006A65A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E27E3" w:rsidRPr="00896812" w:rsidRDefault="006E27E3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52E2" w:rsidRPr="00896812" w:rsidRDefault="004652E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52E2" w:rsidRPr="00896812" w:rsidRDefault="004652E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52E2" w:rsidRPr="00896812" w:rsidRDefault="004652E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606A" w:rsidRDefault="0026606A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12" w:rsidRPr="00896812" w:rsidRDefault="0089681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52E2" w:rsidRPr="00896812" w:rsidRDefault="004652E2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3B6E" w:rsidRPr="00896812" w:rsidRDefault="00843B6E" w:rsidP="00DA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79A4" w:rsidRPr="00896812" w:rsidRDefault="005678A7" w:rsidP="005678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lastRenderedPageBreak/>
        <w:t xml:space="preserve">Постановление администрации сельского поселения «Комсомольск-на-Печоре» от 11.10.2023 № 10/22 -1 </w:t>
      </w:r>
      <w:r w:rsidR="006679A4" w:rsidRPr="00896812">
        <w:rPr>
          <w:rFonts w:ascii="Times New Roman" w:hAnsi="Times New Roman"/>
          <w:b/>
          <w:sz w:val="24"/>
          <w:szCs w:val="24"/>
        </w:rPr>
        <w:t>«Об окончании противопожарного сезона на территории</w:t>
      </w:r>
      <w:r w:rsidR="00FE7B2F" w:rsidRPr="00896812">
        <w:rPr>
          <w:rFonts w:ascii="Times New Roman" w:hAnsi="Times New Roman"/>
          <w:b/>
          <w:sz w:val="24"/>
          <w:szCs w:val="24"/>
        </w:rPr>
        <w:t xml:space="preserve"> </w:t>
      </w:r>
      <w:r w:rsidR="006679A4" w:rsidRPr="00896812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</w:t>
      </w:r>
    </w:p>
    <w:p w:rsidR="006679A4" w:rsidRPr="00896812" w:rsidRDefault="006679A4" w:rsidP="005678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812">
        <w:rPr>
          <w:rFonts w:ascii="Times New Roman" w:hAnsi="Times New Roman"/>
          <w:b/>
          <w:sz w:val="24"/>
          <w:szCs w:val="24"/>
        </w:rPr>
        <w:t>«Комсомольск-на-Печоре»»</w:t>
      </w:r>
    </w:p>
    <w:p w:rsidR="005678A7" w:rsidRPr="00896812" w:rsidRDefault="005678A7" w:rsidP="005678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78A7" w:rsidRPr="00896812" w:rsidRDefault="005678A7" w:rsidP="005678A7">
      <w:pPr>
        <w:pStyle w:val="4"/>
        <w:jc w:val="center"/>
        <w:rPr>
          <w:b w:val="0"/>
          <w:sz w:val="24"/>
          <w:szCs w:val="24"/>
        </w:rPr>
      </w:pPr>
    </w:p>
    <w:p w:rsidR="005678A7" w:rsidRPr="00896812" w:rsidRDefault="005678A7" w:rsidP="005678A7">
      <w:pPr>
        <w:pStyle w:val="4"/>
        <w:ind w:firstLine="720"/>
        <w:jc w:val="both"/>
        <w:rPr>
          <w:b w:val="0"/>
          <w:sz w:val="24"/>
          <w:szCs w:val="24"/>
        </w:rPr>
      </w:pPr>
      <w:r w:rsidRPr="00896812">
        <w:rPr>
          <w:b w:val="0"/>
          <w:sz w:val="24"/>
          <w:szCs w:val="24"/>
        </w:rPr>
        <w:t>В связи со стабилизацией обстановки с лесными пожарами на территории муниципального образования сельского поселения «Комсомольск-на-Печоре» и в соответствии со статьей 30 Федерального закона «О пожарной безопасности», постановлением Правительства Республики Коми от 04.10.2023  №465 «Об окончании в 2023 году противопожарного сезона на территории  Республике Коми»  и Уставом муниципального образования сельского поселения «Комсомольск-на-Печоре»</w:t>
      </w:r>
    </w:p>
    <w:p w:rsidR="005678A7" w:rsidRPr="00896812" w:rsidRDefault="005678A7" w:rsidP="005678A7">
      <w:pPr>
        <w:rPr>
          <w:rFonts w:ascii="Times New Roman" w:hAnsi="Times New Roman"/>
          <w:sz w:val="24"/>
          <w:szCs w:val="24"/>
        </w:rPr>
      </w:pPr>
    </w:p>
    <w:p w:rsidR="005678A7" w:rsidRPr="00896812" w:rsidRDefault="005678A7" w:rsidP="005678A7">
      <w:pPr>
        <w:pStyle w:val="4"/>
        <w:jc w:val="center"/>
        <w:rPr>
          <w:b w:val="0"/>
          <w:sz w:val="24"/>
          <w:szCs w:val="24"/>
        </w:rPr>
      </w:pPr>
      <w:r w:rsidRPr="00896812">
        <w:rPr>
          <w:b w:val="0"/>
          <w:sz w:val="24"/>
          <w:szCs w:val="24"/>
        </w:rPr>
        <w:t>ПОСТАНОВЛЯЮ:</w:t>
      </w:r>
    </w:p>
    <w:p w:rsidR="005678A7" w:rsidRPr="00896812" w:rsidRDefault="005678A7" w:rsidP="005678A7">
      <w:pPr>
        <w:pStyle w:val="4"/>
        <w:jc w:val="both"/>
        <w:rPr>
          <w:b w:val="0"/>
          <w:sz w:val="24"/>
          <w:szCs w:val="24"/>
        </w:rPr>
      </w:pPr>
    </w:p>
    <w:p w:rsidR="005678A7" w:rsidRPr="00896812" w:rsidRDefault="005678A7" w:rsidP="005678A7">
      <w:pPr>
        <w:pStyle w:val="4"/>
        <w:numPr>
          <w:ilvl w:val="0"/>
          <w:numId w:val="48"/>
        </w:numPr>
        <w:spacing w:before="0" w:after="0"/>
        <w:jc w:val="both"/>
        <w:rPr>
          <w:b w:val="0"/>
          <w:sz w:val="24"/>
          <w:szCs w:val="24"/>
        </w:rPr>
      </w:pPr>
      <w:r w:rsidRPr="00896812">
        <w:rPr>
          <w:b w:val="0"/>
          <w:sz w:val="24"/>
          <w:szCs w:val="24"/>
        </w:rPr>
        <w:t>Пожароопасный сезон на территории муниципального образования сельского поселения «Комсомольск-на-Печоре» считать оконченным с 12 октября 2023 года.</w:t>
      </w:r>
    </w:p>
    <w:p w:rsidR="005678A7" w:rsidRPr="00896812" w:rsidRDefault="005678A7" w:rsidP="005678A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сельского поселения «Комсомольск-на-Печоре» №04/11 от 28 апреля 2023 года «О начале в 2023 году пожароопасного сезона на территории муниципального образования сельского поселения «Комсомольск-на-Печоре»</w:t>
      </w:r>
    </w:p>
    <w:p w:rsidR="005678A7" w:rsidRPr="00896812" w:rsidRDefault="005678A7" w:rsidP="005678A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5678A7" w:rsidRPr="00896812" w:rsidRDefault="005678A7" w:rsidP="005678A7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5678A7" w:rsidRPr="00896812" w:rsidRDefault="005678A7" w:rsidP="005678A7">
      <w:pPr>
        <w:jc w:val="both"/>
        <w:rPr>
          <w:rFonts w:ascii="Times New Roman" w:hAnsi="Times New Roman"/>
          <w:sz w:val="24"/>
          <w:szCs w:val="24"/>
        </w:rPr>
      </w:pPr>
    </w:p>
    <w:p w:rsidR="005678A7" w:rsidRPr="00896812" w:rsidRDefault="005678A7" w:rsidP="005678A7">
      <w:pPr>
        <w:jc w:val="both"/>
        <w:rPr>
          <w:rFonts w:ascii="Times New Roman" w:hAnsi="Times New Roman"/>
          <w:sz w:val="24"/>
          <w:szCs w:val="24"/>
        </w:rPr>
      </w:pPr>
    </w:p>
    <w:p w:rsidR="005678A7" w:rsidRPr="00896812" w:rsidRDefault="005678A7" w:rsidP="005678A7">
      <w:pPr>
        <w:jc w:val="both"/>
        <w:rPr>
          <w:rFonts w:ascii="Times New Roman" w:hAnsi="Times New Roman"/>
          <w:sz w:val="24"/>
          <w:szCs w:val="24"/>
        </w:rPr>
      </w:pPr>
    </w:p>
    <w:p w:rsidR="005678A7" w:rsidRPr="00896812" w:rsidRDefault="005678A7" w:rsidP="005678A7">
      <w:pPr>
        <w:rPr>
          <w:rFonts w:ascii="Times New Roman" w:hAnsi="Times New Roman"/>
          <w:sz w:val="24"/>
          <w:szCs w:val="24"/>
        </w:rPr>
      </w:pPr>
    </w:p>
    <w:p w:rsidR="005678A7" w:rsidRPr="00896812" w:rsidRDefault="005678A7" w:rsidP="005678A7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           Глава сельского поселения </w:t>
      </w:r>
    </w:p>
    <w:p w:rsidR="005678A7" w:rsidRPr="00896812" w:rsidRDefault="005678A7" w:rsidP="005678A7">
      <w:pPr>
        <w:jc w:val="both"/>
        <w:rPr>
          <w:rFonts w:ascii="Times New Roman" w:hAnsi="Times New Roman"/>
          <w:sz w:val="24"/>
          <w:szCs w:val="24"/>
        </w:rPr>
      </w:pPr>
      <w:r w:rsidRPr="00896812">
        <w:rPr>
          <w:rFonts w:ascii="Times New Roman" w:hAnsi="Times New Roman"/>
          <w:sz w:val="24"/>
          <w:szCs w:val="24"/>
        </w:rPr>
        <w:t xml:space="preserve">                  «Комсомольск-на-Печоре»                                     Т.А. Порядина</w:t>
      </w:r>
    </w:p>
    <w:p w:rsidR="005678A7" w:rsidRPr="00896812" w:rsidRDefault="005678A7" w:rsidP="005678A7">
      <w:pPr>
        <w:rPr>
          <w:sz w:val="24"/>
          <w:szCs w:val="24"/>
        </w:rPr>
      </w:pPr>
    </w:p>
    <w:p w:rsidR="005678A7" w:rsidRDefault="005678A7" w:rsidP="005678A7">
      <w:pPr>
        <w:rPr>
          <w:sz w:val="24"/>
          <w:szCs w:val="24"/>
        </w:rPr>
      </w:pPr>
    </w:p>
    <w:p w:rsidR="00896812" w:rsidRDefault="00896812" w:rsidP="005678A7">
      <w:pPr>
        <w:rPr>
          <w:sz w:val="24"/>
          <w:szCs w:val="24"/>
        </w:rPr>
      </w:pPr>
    </w:p>
    <w:p w:rsidR="00896812" w:rsidRPr="00896812" w:rsidRDefault="00896812" w:rsidP="005678A7">
      <w:pPr>
        <w:rPr>
          <w:sz w:val="24"/>
          <w:szCs w:val="24"/>
        </w:rPr>
      </w:pPr>
    </w:p>
    <w:p w:rsidR="005678A7" w:rsidRPr="00896812" w:rsidRDefault="005678A7" w:rsidP="005678A7">
      <w:pPr>
        <w:rPr>
          <w:sz w:val="24"/>
          <w:szCs w:val="24"/>
        </w:rPr>
      </w:pPr>
    </w:p>
    <w:p w:rsidR="001C09C1" w:rsidRDefault="001C09C1" w:rsidP="00662ACC">
      <w:pPr>
        <w:spacing w:after="0" w:line="240" w:lineRule="auto"/>
        <w:rPr>
          <w:rFonts w:ascii="Times New Roman" w:hAnsi="Times New Roman"/>
          <w:sz w:val="28"/>
          <w:szCs w:val="40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>Издание  С</w:t>
      </w:r>
      <w:r>
        <w:rPr>
          <w:rFonts w:ascii="Times New Roman" w:hAnsi="Times New Roman"/>
          <w:sz w:val="28"/>
          <w:szCs w:val="28"/>
        </w:rPr>
        <w:t>овета сельского поселения «Комсомольск-на-Печоре</w:t>
      </w:r>
      <w:r w:rsidRPr="000864E7">
        <w:rPr>
          <w:rFonts w:ascii="Times New Roman" w:hAnsi="Times New Roman"/>
          <w:sz w:val="28"/>
          <w:szCs w:val="28"/>
        </w:rPr>
        <w:t>»</w:t>
      </w:r>
      <w:r w:rsidR="00662ACC" w:rsidRPr="00662ACC">
        <w:rPr>
          <w:rFonts w:ascii="Times New Roman" w:hAnsi="Times New Roman"/>
          <w:sz w:val="32"/>
          <w:szCs w:val="28"/>
        </w:rPr>
        <w:t xml:space="preserve"> </w:t>
      </w:r>
      <w:r w:rsidR="00662ACC" w:rsidRPr="00662ACC">
        <w:rPr>
          <w:rFonts w:ascii="Times New Roman" w:hAnsi="Times New Roman"/>
          <w:sz w:val="28"/>
          <w:szCs w:val="40"/>
        </w:rPr>
        <w:t>муниципального района «Троицко-Печорский»</w:t>
      </w:r>
      <w:r w:rsidR="00896812">
        <w:rPr>
          <w:rFonts w:ascii="Times New Roman" w:hAnsi="Times New Roman"/>
          <w:sz w:val="28"/>
          <w:szCs w:val="40"/>
        </w:rPr>
        <w:t xml:space="preserve"> </w:t>
      </w:r>
      <w:r w:rsidR="00662ACC" w:rsidRPr="00662ACC">
        <w:rPr>
          <w:rFonts w:ascii="Times New Roman" w:hAnsi="Times New Roman"/>
          <w:sz w:val="28"/>
          <w:szCs w:val="40"/>
        </w:rPr>
        <w:t>Республики Коми</w:t>
      </w:r>
      <w:r w:rsidR="00662ACC">
        <w:rPr>
          <w:rFonts w:ascii="Times New Roman" w:hAnsi="Times New Roman"/>
          <w:sz w:val="28"/>
          <w:szCs w:val="40"/>
        </w:rPr>
        <w:t>.</w:t>
      </w:r>
    </w:p>
    <w:p w:rsidR="00662ACC" w:rsidRPr="00662ACC" w:rsidRDefault="00662ACC" w:rsidP="00662ACC">
      <w:pPr>
        <w:spacing w:after="0" w:line="240" w:lineRule="auto"/>
        <w:rPr>
          <w:rFonts w:ascii="Times New Roman" w:hAnsi="Times New Roman"/>
          <w:sz w:val="28"/>
          <w:szCs w:val="40"/>
        </w:rPr>
      </w:pPr>
    </w:p>
    <w:p w:rsidR="001C09C1" w:rsidRPr="000864E7" w:rsidRDefault="001C09C1" w:rsidP="001C09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с сентября 2023 года.</w:t>
      </w:r>
    </w:p>
    <w:p w:rsidR="001C09C1" w:rsidRPr="00A97AD5" w:rsidRDefault="001C09C1" w:rsidP="001C09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9C1" w:rsidRPr="00FB3636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7AD5">
        <w:rPr>
          <w:rFonts w:ascii="Times New Roman" w:hAnsi="Times New Roman"/>
          <w:sz w:val="28"/>
          <w:szCs w:val="28"/>
        </w:rPr>
        <w:t>Главный редактор:</w:t>
      </w:r>
      <w:r w:rsidRPr="00FB61E2">
        <w:rPr>
          <w:rFonts w:ascii="Times New Roman" w:hAnsi="Times New Roman"/>
          <w:sz w:val="28"/>
          <w:szCs w:val="28"/>
        </w:rPr>
        <w:t xml:space="preserve"> глава</w:t>
      </w:r>
      <w:r>
        <w:rPr>
          <w:rFonts w:ascii="Times New Roman" w:hAnsi="Times New Roman"/>
          <w:sz w:val="28"/>
          <w:szCs w:val="28"/>
        </w:rPr>
        <w:t xml:space="preserve"> сельского поселения «Комсомольск-на-Печоре» Порядина Т.А.</w:t>
      </w:r>
    </w:p>
    <w:p w:rsidR="001C09C1" w:rsidRPr="00682BB7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9C1" w:rsidRPr="00FB3636" w:rsidRDefault="001C09C1" w:rsidP="001C09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7AD5">
        <w:rPr>
          <w:rFonts w:ascii="Times New Roman" w:hAnsi="Times New Roman"/>
          <w:sz w:val="28"/>
          <w:szCs w:val="28"/>
        </w:rPr>
        <w:t>Адрес:</w:t>
      </w:r>
      <w:r w:rsidR="00896812">
        <w:rPr>
          <w:rFonts w:ascii="Times New Roman" w:hAnsi="Times New Roman"/>
          <w:sz w:val="28"/>
          <w:szCs w:val="28"/>
        </w:rPr>
        <w:t>169431, Республика Коми</w:t>
      </w:r>
      <w:r>
        <w:rPr>
          <w:rFonts w:ascii="Times New Roman" w:hAnsi="Times New Roman"/>
          <w:sz w:val="28"/>
          <w:szCs w:val="28"/>
        </w:rPr>
        <w:t xml:space="preserve"> Троицко-Печорский район, п. Комсомольск-на-П</w:t>
      </w:r>
      <w:r w:rsidR="004661FE">
        <w:rPr>
          <w:rFonts w:ascii="Times New Roman" w:hAnsi="Times New Roman"/>
          <w:sz w:val="28"/>
          <w:szCs w:val="28"/>
        </w:rPr>
        <w:t>ечоре, ул. Комсомольская, д. 12</w:t>
      </w:r>
      <w:r w:rsidRPr="00682BB7">
        <w:rPr>
          <w:rFonts w:ascii="Times New Roman" w:hAnsi="Times New Roman"/>
          <w:sz w:val="28"/>
          <w:szCs w:val="28"/>
        </w:rPr>
        <w:t>.</w:t>
      </w:r>
    </w:p>
    <w:p w:rsidR="001C09C1" w:rsidRDefault="001C09C1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Телефон: </w:t>
      </w:r>
      <w:r w:rsidRPr="003E6206">
        <w:rPr>
          <w:rFonts w:ascii="Times New Roman" w:eastAsiaTheme="minorHAnsi" w:hAnsi="Times New Roman"/>
          <w:sz w:val="28"/>
          <w:szCs w:val="20"/>
        </w:rPr>
        <w:t xml:space="preserve"> 8(82138) 98-1-96</w:t>
      </w:r>
    </w:p>
    <w:p w:rsidR="001C09C1" w:rsidRPr="00D13592" w:rsidRDefault="00FE7B2F" w:rsidP="001C09C1">
      <w:pPr>
        <w:adjustRightInd w:val="0"/>
        <w:spacing w:after="0"/>
        <w:ind w:left="-1134"/>
        <w:rPr>
          <w:rFonts w:eastAsiaTheme="minorHAnsi"/>
          <w:sz w:val="20"/>
          <w:szCs w:val="20"/>
        </w:rPr>
      </w:pPr>
      <w:r>
        <w:rPr>
          <w:rFonts w:ascii="Times New Roman" w:eastAsiaTheme="minorHAnsi" w:hAnsi="Times New Roman"/>
          <w:sz w:val="28"/>
          <w:szCs w:val="20"/>
        </w:rPr>
        <w:t xml:space="preserve">                 </w:t>
      </w:r>
      <w:r w:rsidR="001C09C1">
        <w:rPr>
          <w:rFonts w:ascii="Times New Roman" w:eastAsiaTheme="minorHAnsi" w:hAnsi="Times New Roman"/>
          <w:sz w:val="28"/>
          <w:szCs w:val="20"/>
          <w:lang w:val="en-US"/>
        </w:rPr>
        <w:t>Email</w:t>
      </w:r>
      <w:r w:rsidR="001C09C1" w:rsidRPr="003E6206">
        <w:rPr>
          <w:rFonts w:ascii="Times New Roman" w:eastAsiaTheme="minorHAnsi" w:hAnsi="Times New Roman"/>
          <w:sz w:val="28"/>
          <w:szCs w:val="20"/>
        </w:rPr>
        <w:t xml:space="preserve">: </w:t>
      </w:r>
      <w:hyperlink r:id="rId10" w:history="1"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  <w:lang w:val="en-US"/>
          </w:rPr>
          <w:t>adm</w:t>
        </w:r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</w:rPr>
          <w:t>.</w:t>
        </w:r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  <w:lang w:val="en-US"/>
          </w:rPr>
          <w:t>komsomolsk</w:t>
        </w:r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</w:rPr>
          <w:t>@</w:t>
        </w:r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  <w:lang w:val="en-US"/>
          </w:rPr>
          <w:t>bk</w:t>
        </w:r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</w:rPr>
          <w:t>.</w:t>
        </w:r>
        <w:r w:rsidR="001C09C1" w:rsidRPr="003E6206">
          <w:rPr>
            <w:rStyle w:val="ab"/>
            <w:rFonts w:ascii="Times New Roman" w:eastAsiaTheme="minorHAnsi" w:hAnsi="Times New Roman"/>
            <w:sz w:val="28"/>
            <w:szCs w:val="20"/>
            <w:lang w:val="en-US"/>
          </w:rPr>
          <w:t>ru</w:t>
        </w:r>
      </w:hyperlink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27 октября 2023</w:t>
      </w:r>
      <w:r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– 3 </w:t>
      </w:r>
      <w:r w:rsidRPr="00682BB7">
        <w:rPr>
          <w:rFonts w:ascii="Times New Roman" w:hAnsi="Times New Roman"/>
          <w:sz w:val="28"/>
          <w:szCs w:val="28"/>
        </w:rPr>
        <w:t>экз.</w:t>
      </w: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А4</w:t>
      </w:r>
      <w:r w:rsidRPr="00682BB7">
        <w:rPr>
          <w:rFonts w:ascii="Times New Roman" w:hAnsi="Times New Roman"/>
          <w:sz w:val="28"/>
          <w:szCs w:val="28"/>
        </w:rPr>
        <w:t>.</w:t>
      </w: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9C1" w:rsidRPr="00682BB7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09C1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</w:t>
      </w:r>
      <w:r>
        <w:rPr>
          <w:rFonts w:ascii="Times New Roman" w:hAnsi="Times New Roman"/>
          <w:sz w:val="28"/>
          <w:szCs w:val="28"/>
        </w:rPr>
        <w:t>рации  сельского поселения «Комсомольск-на-Печоре</w:t>
      </w:r>
      <w:r w:rsidRPr="00682B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C09C1" w:rsidRPr="00384EFC" w:rsidRDefault="001C09C1" w:rsidP="001C0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3449C7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E9" w:rsidRDefault="009B78E9" w:rsidP="0012238C">
      <w:pPr>
        <w:spacing w:after="0" w:line="240" w:lineRule="auto"/>
      </w:pPr>
      <w:r>
        <w:separator/>
      </w:r>
    </w:p>
  </w:endnote>
  <w:endnote w:type="continuationSeparator" w:id="0">
    <w:p w:rsidR="009B78E9" w:rsidRDefault="009B78E9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178"/>
    </w:sdtPr>
    <w:sdtEndPr/>
    <w:sdtContent>
      <w:p w:rsidR="00FD3D13" w:rsidRDefault="00075D03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3D13" w:rsidRDefault="00FD3D1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13" w:rsidRDefault="00FD3D13">
    <w:pPr>
      <w:pStyle w:val="af0"/>
      <w:jc w:val="right"/>
    </w:pPr>
  </w:p>
  <w:p w:rsidR="00FD3D13" w:rsidRDefault="00FD3D1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E9" w:rsidRDefault="009B78E9" w:rsidP="0012238C">
      <w:pPr>
        <w:spacing w:after="0" w:line="240" w:lineRule="auto"/>
      </w:pPr>
      <w:r>
        <w:separator/>
      </w:r>
    </w:p>
  </w:footnote>
  <w:footnote w:type="continuationSeparator" w:id="0">
    <w:p w:rsidR="009B78E9" w:rsidRDefault="009B78E9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B1F"/>
    <w:multiLevelType w:val="hybridMultilevel"/>
    <w:tmpl w:val="73CA96AE"/>
    <w:lvl w:ilvl="0" w:tplc="F42A986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721309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252F28F0"/>
    <w:multiLevelType w:val="multilevel"/>
    <w:tmpl w:val="C4FEF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2D5F4F39"/>
    <w:multiLevelType w:val="hybridMultilevel"/>
    <w:tmpl w:val="69F8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427065"/>
    <w:multiLevelType w:val="hybridMultilevel"/>
    <w:tmpl w:val="3FD6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48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34A5E"/>
    <w:multiLevelType w:val="hybridMultilevel"/>
    <w:tmpl w:val="EEE09F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0" w15:restartNumberingAfterBreak="0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27775"/>
    <w:multiLevelType w:val="hybridMultilevel"/>
    <w:tmpl w:val="DC484138"/>
    <w:lvl w:ilvl="0" w:tplc="46CC811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3" w15:restartNumberingAfterBreak="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7" w15:restartNumberingAfterBreak="0">
    <w:nsid w:val="72AE5FDB"/>
    <w:multiLevelType w:val="hybridMultilevel"/>
    <w:tmpl w:val="4A04C9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9F1B06"/>
    <w:multiLevelType w:val="hybridMultilevel"/>
    <w:tmpl w:val="4B78B1F8"/>
    <w:lvl w:ilvl="0" w:tplc="E07A6B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AF8463E"/>
    <w:multiLevelType w:val="hybridMultilevel"/>
    <w:tmpl w:val="FF9A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CA52C52"/>
    <w:multiLevelType w:val="hybridMultilevel"/>
    <w:tmpl w:val="2B247604"/>
    <w:lvl w:ilvl="0" w:tplc="FFB44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0"/>
  </w:num>
  <w:num w:numId="4">
    <w:abstractNumId w:val="26"/>
  </w:num>
  <w:num w:numId="5">
    <w:abstractNumId w:val="9"/>
  </w:num>
  <w:num w:numId="6">
    <w:abstractNumId w:val="22"/>
  </w:num>
  <w:num w:numId="7">
    <w:abstractNumId w:val="33"/>
  </w:num>
  <w:num w:numId="8">
    <w:abstractNumId w:val="2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7"/>
  </w:num>
  <w:num w:numId="13">
    <w:abstractNumId w:val="42"/>
  </w:num>
  <w:num w:numId="14">
    <w:abstractNumId w:val="16"/>
  </w:num>
  <w:num w:numId="15">
    <w:abstractNumId w:val="36"/>
  </w:num>
  <w:num w:numId="16">
    <w:abstractNumId w:val="45"/>
  </w:num>
  <w:num w:numId="17">
    <w:abstractNumId w:val="28"/>
  </w:num>
  <w:num w:numId="18">
    <w:abstractNumId w:val="41"/>
  </w:num>
  <w:num w:numId="19">
    <w:abstractNumId w:val="24"/>
  </w:num>
  <w:num w:numId="20">
    <w:abstractNumId w:val="35"/>
  </w:num>
  <w:num w:numId="21">
    <w:abstractNumId w:val="2"/>
  </w:num>
  <w:num w:numId="22">
    <w:abstractNumId w:val="1"/>
  </w:num>
  <w:num w:numId="23">
    <w:abstractNumId w:val="32"/>
  </w:num>
  <w:num w:numId="24">
    <w:abstractNumId w:val="4"/>
  </w:num>
  <w:num w:numId="25">
    <w:abstractNumId w:val="14"/>
  </w:num>
  <w:num w:numId="26">
    <w:abstractNumId w:val="30"/>
  </w:num>
  <w:num w:numId="27">
    <w:abstractNumId w:val="44"/>
  </w:num>
  <w:num w:numId="28">
    <w:abstractNumId w:val="31"/>
  </w:num>
  <w:num w:numId="29">
    <w:abstractNumId w:val="20"/>
  </w:num>
  <w:num w:numId="30">
    <w:abstractNumId w:val="5"/>
  </w:num>
  <w:num w:numId="31">
    <w:abstractNumId w:val="11"/>
  </w:num>
  <w:num w:numId="32">
    <w:abstractNumId w:val="39"/>
  </w:num>
  <w:num w:numId="33">
    <w:abstractNumId w:val="29"/>
  </w:num>
  <w:num w:numId="34">
    <w:abstractNumId w:val="38"/>
  </w:num>
  <w:num w:numId="35">
    <w:abstractNumId w:val="46"/>
  </w:num>
  <w:num w:numId="36">
    <w:abstractNumId w:val="13"/>
  </w:num>
  <w:num w:numId="37">
    <w:abstractNumId w:val="7"/>
  </w:num>
  <w:num w:numId="38">
    <w:abstractNumId w:val="37"/>
  </w:num>
  <w:num w:numId="39">
    <w:abstractNumId w:val="23"/>
  </w:num>
  <w:num w:numId="40">
    <w:abstractNumId w:val="21"/>
  </w:num>
  <w:num w:numId="41">
    <w:abstractNumId w:val="8"/>
  </w:num>
  <w:num w:numId="42">
    <w:abstractNumId w:val="10"/>
  </w:num>
  <w:num w:numId="43">
    <w:abstractNumId w:val="12"/>
  </w:num>
  <w:num w:numId="44">
    <w:abstractNumId w:val="43"/>
  </w:num>
  <w:num w:numId="45">
    <w:abstractNumId w:val="18"/>
  </w:num>
  <w:num w:numId="46">
    <w:abstractNumId w:val="3"/>
  </w:num>
  <w:num w:numId="47">
    <w:abstractNumId w:val="4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565E"/>
    <w:rsid w:val="00023F38"/>
    <w:rsid w:val="00033C3C"/>
    <w:rsid w:val="00035914"/>
    <w:rsid w:val="00042420"/>
    <w:rsid w:val="0004284C"/>
    <w:rsid w:val="00043A18"/>
    <w:rsid w:val="00050FE6"/>
    <w:rsid w:val="0005693D"/>
    <w:rsid w:val="00062FE2"/>
    <w:rsid w:val="00075D03"/>
    <w:rsid w:val="000864E7"/>
    <w:rsid w:val="000A32D4"/>
    <w:rsid w:val="000A7334"/>
    <w:rsid w:val="000B3700"/>
    <w:rsid w:val="000C52F4"/>
    <w:rsid w:val="000D68D0"/>
    <w:rsid w:val="000E0560"/>
    <w:rsid w:val="000F3568"/>
    <w:rsid w:val="000F4B82"/>
    <w:rsid w:val="00100243"/>
    <w:rsid w:val="00102462"/>
    <w:rsid w:val="0011163F"/>
    <w:rsid w:val="00111EB4"/>
    <w:rsid w:val="00116E7B"/>
    <w:rsid w:val="0012238C"/>
    <w:rsid w:val="00127989"/>
    <w:rsid w:val="00141732"/>
    <w:rsid w:val="0014599A"/>
    <w:rsid w:val="00151C51"/>
    <w:rsid w:val="00152F6A"/>
    <w:rsid w:val="00154A51"/>
    <w:rsid w:val="0015506C"/>
    <w:rsid w:val="00155979"/>
    <w:rsid w:val="00163E4D"/>
    <w:rsid w:val="00170590"/>
    <w:rsid w:val="00172634"/>
    <w:rsid w:val="001801BC"/>
    <w:rsid w:val="001869FB"/>
    <w:rsid w:val="00192CE6"/>
    <w:rsid w:val="00193328"/>
    <w:rsid w:val="001A2C0F"/>
    <w:rsid w:val="001A3D83"/>
    <w:rsid w:val="001A5480"/>
    <w:rsid w:val="001B0FDE"/>
    <w:rsid w:val="001B5275"/>
    <w:rsid w:val="001B56F9"/>
    <w:rsid w:val="001C09C1"/>
    <w:rsid w:val="001C6DC9"/>
    <w:rsid w:val="001D2454"/>
    <w:rsid w:val="001D58C5"/>
    <w:rsid w:val="001F300C"/>
    <w:rsid w:val="002035B9"/>
    <w:rsid w:val="0020794C"/>
    <w:rsid w:val="00211C91"/>
    <w:rsid w:val="00217BB5"/>
    <w:rsid w:val="0022092D"/>
    <w:rsid w:val="00220ABA"/>
    <w:rsid w:val="0022596D"/>
    <w:rsid w:val="0024215A"/>
    <w:rsid w:val="002458C6"/>
    <w:rsid w:val="0024607B"/>
    <w:rsid w:val="00246AAB"/>
    <w:rsid w:val="0025532E"/>
    <w:rsid w:val="00257BBD"/>
    <w:rsid w:val="00264F1F"/>
    <w:rsid w:val="0026606A"/>
    <w:rsid w:val="00270C55"/>
    <w:rsid w:val="00281BC6"/>
    <w:rsid w:val="00287C2F"/>
    <w:rsid w:val="00297301"/>
    <w:rsid w:val="002A0517"/>
    <w:rsid w:val="002B3275"/>
    <w:rsid w:val="002C12AD"/>
    <w:rsid w:val="002C2AF6"/>
    <w:rsid w:val="002C3128"/>
    <w:rsid w:val="002C3783"/>
    <w:rsid w:val="002C4164"/>
    <w:rsid w:val="002D1524"/>
    <w:rsid w:val="002D71A2"/>
    <w:rsid w:val="002E0029"/>
    <w:rsid w:val="002E1166"/>
    <w:rsid w:val="002E1726"/>
    <w:rsid w:val="00300633"/>
    <w:rsid w:val="003053D6"/>
    <w:rsid w:val="00311DDF"/>
    <w:rsid w:val="003201B1"/>
    <w:rsid w:val="00324AF7"/>
    <w:rsid w:val="0033676C"/>
    <w:rsid w:val="0033686B"/>
    <w:rsid w:val="00337F44"/>
    <w:rsid w:val="00341B60"/>
    <w:rsid w:val="003449C7"/>
    <w:rsid w:val="0035208D"/>
    <w:rsid w:val="00355EC1"/>
    <w:rsid w:val="00365751"/>
    <w:rsid w:val="003703DA"/>
    <w:rsid w:val="003724B8"/>
    <w:rsid w:val="00384EFC"/>
    <w:rsid w:val="0039549B"/>
    <w:rsid w:val="00395D55"/>
    <w:rsid w:val="003A0417"/>
    <w:rsid w:val="003A31B8"/>
    <w:rsid w:val="003A4F19"/>
    <w:rsid w:val="003B05D4"/>
    <w:rsid w:val="003B6534"/>
    <w:rsid w:val="003B68B1"/>
    <w:rsid w:val="003C0EA7"/>
    <w:rsid w:val="003C545E"/>
    <w:rsid w:val="003C6AF7"/>
    <w:rsid w:val="003D59D9"/>
    <w:rsid w:val="003E42BF"/>
    <w:rsid w:val="003E6206"/>
    <w:rsid w:val="00403744"/>
    <w:rsid w:val="00411680"/>
    <w:rsid w:val="00422B1E"/>
    <w:rsid w:val="00424814"/>
    <w:rsid w:val="00426BFF"/>
    <w:rsid w:val="0044071D"/>
    <w:rsid w:val="00442F7F"/>
    <w:rsid w:val="00446449"/>
    <w:rsid w:val="00464388"/>
    <w:rsid w:val="00464B42"/>
    <w:rsid w:val="004652E2"/>
    <w:rsid w:val="004661FE"/>
    <w:rsid w:val="004671B9"/>
    <w:rsid w:val="00493126"/>
    <w:rsid w:val="00497A98"/>
    <w:rsid w:val="004A1228"/>
    <w:rsid w:val="004A4D08"/>
    <w:rsid w:val="004B04F2"/>
    <w:rsid w:val="004B4EC1"/>
    <w:rsid w:val="004B6874"/>
    <w:rsid w:val="004B79B5"/>
    <w:rsid w:val="004C64D4"/>
    <w:rsid w:val="004D541E"/>
    <w:rsid w:val="004D79D0"/>
    <w:rsid w:val="004E0918"/>
    <w:rsid w:val="004F483E"/>
    <w:rsid w:val="004F576B"/>
    <w:rsid w:val="004F7352"/>
    <w:rsid w:val="005018BC"/>
    <w:rsid w:val="00526E0E"/>
    <w:rsid w:val="005313BA"/>
    <w:rsid w:val="00536668"/>
    <w:rsid w:val="005414AA"/>
    <w:rsid w:val="00545CFA"/>
    <w:rsid w:val="00552278"/>
    <w:rsid w:val="00553E49"/>
    <w:rsid w:val="005573B9"/>
    <w:rsid w:val="005678A7"/>
    <w:rsid w:val="00573634"/>
    <w:rsid w:val="005777A9"/>
    <w:rsid w:val="00585FA3"/>
    <w:rsid w:val="00586311"/>
    <w:rsid w:val="00592D5F"/>
    <w:rsid w:val="0059601C"/>
    <w:rsid w:val="00596E98"/>
    <w:rsid w:val="005A732E"/>
    <w:rsid w:val="005A7BED"/>
    <w:rsid w:val="005B5420"/>
    <w:rsid w:val="00612AE7"/>
    <w:rsid w:val="006151AA"/>
    <w:rsid w:val="006208C2"/>
    <w:rsid w:val="0062347C"/>
    <w:rsid w:val="00624BDD"/>
    <w:rsid w:val="00634500"/>
    <w:rsid w:val="00641BFE"/>
    <w:rsid w:val="006464E3"/>
    <w:rsid w:val="00647041"/>
    <w:rsid w:val="006539FD"/>
    <w:rsid w:val="00662ACC"/>
    <w:rsid w:val="0066568D"/>
    <w:rsid w:val="006679A4"/>
    <w:rsid w:val="006744B3"/>
    <w:rsid w:val="00682BB7"/>
    <w:rsid w:val="00695999"/>
    <w:rsid w:val="006A65A1"/>
    <w:rsid w:val="006B0DCB"/>
    <w:rsid w:val="006B3118"/>
    <w:rsid w:val="006C677B"/>
    <w:rsid w:val="006D06EA"/>
    <w:rsid w:val="006D3B21"/>
    <w:rsid w:val="006E27E3"/>
    <w:rsid w:val="006E4D84"/>
    <w:rsid w:val="006F3742"/>
    <w:rsid w:val="006F5820"/>
    <w:rsid w:val="00704D3C"/>
    <w:rsid w:val="00723EAA"/>
    <w:rsid w:val="007312D8"/>
    <w:rsid w:val="00741DF0"/>
    <w:rsid w:val="00745613"/>
    <w:rsid w:val="00764A07"/>
    <w:rsid w:val="00776DFF"/>
    <w:rsid w:val="00777F0C"/>
    <w:rsid w:val="00786A5F"/>
    <w:rsid w:val="00797275"/>
    <w:rsid w:val="007978CF"/>
    <w:rsid w:val="007B6765"/>
    <w:rsid w:val="007C1AFC"/>
    <w:rsid w:val="007C3D19"/>
    <w:rsid w:val="007E0F6F"/>
    <w:rsid w:val="007E1486"/>
    <w:rsid w:val="007F412A"/>
    <w:rsid w:val="007F66E2"/>
    <w:rsid w:val="008062B5"/>
    <w:rsid w:val="008132EC"/>
    <w:rsid w:val="00815ACD"/>
    <w:rsid w:val="008177DA"/>
    <w:rsid w:val="00824301"/>
    <w:rsid w:val="00827634"/>
    <w:rsid w:val="00831315"/>
    <w:rsid w:val="0083428D"/>
    <w:rsid w:val="0083452C"/>
    <w:rsid w:val="00836BFA"/>
    <w:rsid w:val="00843B6E"/>
    <w:rsid w:val="0086057A"/>
    <w:rsid w:val="00867B62"/>
    <w:rsid w:val="00875028"/>
    <w:rsid w:val="00896812"/>
    <w:rsid w:val="008A0AC9"/>
    <w:rsid w:val="008A1C6C"/>
    <w:rsid w:val="008C00EF"/>
    <w:rsid w:val="008C6476"/>
    <w:rsid w:val="008E51B6"/>
    <w:rsid w:val="008F320B"/>
    <w:rsid w:val="008F35F6"/>
    <w:rsid w:val="008F691F"/>
    <w:rsid w:val="008F6FC1"/>
    <w:rsid w:val="00900F74"/>
    <w:rsid w:val="00901B85"/>
    <w:rsid w:val="009021A0"/>
    <w:rsid w:val="00902B58"/>
    <w:rsid w:val="009045CA"/>
    <w:rsid w:val="00905FF2"/>
    <w:rsid w:val="009065CD"/>
    <w:rsid w:val="00907F58"/>
    <w:rsid w:val="0091256C"/>
    <w:rsid w:val="009150EC"/>
    <w:rsid w:val="00917789"/>
    <w:rsid w:val="009216DE"/>
    <w:rsid w:val="00924C84"/>
    <w:rsid w:val="00925B4C"/>
    <w:rsid w:val="00925E00"/>
    <w:rsid w:val="0093165F"/>
    <w:rsid w:val="00937A4A"/>
    <w:rsid w:val="00945081"/>
    <w:rsid w:val="00946DE4"/>
    <w:rsid w:val="00950E9A"/>
    <w:rsid w:val="00950EEF"/>
    <w:rsid w:val="00953AA1"/>
    <w:rsid w:val="00965A30"/>
    <w:rsid w:val="009710E0"/>
    <w:rsid w:val="00980903"/>
    <w:rsid w:val="0098236B"/>
    <w:rsid w:val="009857AB"/>
    <w:rsid w:val="00985A13"/>
    <w:rsid w:val="0099157B"/>
    <w:rsid w:val="009A259B"/>
    <w:rsid w:val="009B78E9"/>
    <w:rsid w:val="009D6D2D"/>
    <w:rsid w:val="009D7F0C"/>
    <w:rsid w:val="009E6EC5"/>
    <w:rsid w:val="009F31BD"/>
    <w:rsid w:val="009F64EB"/>
    <w:rsid w:val="009F71B1"/>
    <w:rsid w:val="00A01C9F"/>
    <w:rsid w:val="00A116F6"/>
    <w:rsid w:val="00A33DBD"/>
    <w:rsid w:val="00A377B4"/>
    <w:rsid w:val="00A469FA"/>
    <w:rsid w:val="00A517AE"/>
    <w:rsid w:val="00A52DD8"/>
    <w:rsid w:val="00A55974"/>
    <w:rsid w:val="00A57643"/>
    <w:rsid w:val="00A60094"/>
    <w:rsid w:val="00A64E07"/>
    <w:rsid w:val="00A76DB9"/>
    <w:rsid w:val="00A77050"/>
    <w:rsid w:val="00A87FE5"/>
    <w:rsid w:val="00A90DDF"/>
    <w:rsid w:val="00A94970"/>
    <w:rsid w:val="00A957EA"/>
    <w:rsid w:val="00A97AD5"/>
    <w:rsid w:val="00AA1D1B"/>
    <w:rsid w:val="00AB21C1"/>
    <w:rsid w:val="00AB2598"/>
    <w:rsid w:val="00AC0AC8"/>
    <w:rsid w:val="00AD3302"/>
    <w:rsid w:val="00AF7501"/>
    <w:rsid w:val="00B02E2B"/>
    <w:rsid w:val="00B045F1"/>
    <w:rsid w:val="00B1621D"/>
    <w:rsid w:val="00B17A30"/>
    <w:rsid w:val="00B30D3B"/>
    <w:rsid w:val="00B335EE"/>
    <w:rsid w:val="00B531F6"/>
    <w:rsid w:val="00B611AF"/>
    <w:rsid w:val="00B64ACA"/>
    <w:rsid w:val="00B6668A"/>
    <w:rsid w:val="00B71300"/>
    <w:rsid w:val="00B84ED0"/>
    <w:rsid w:val="00B910C2"/>
    <w:rsid w:val="00B950EF"/>
    <w:rsid w:val="00BA537D"/>
    <w:rsid w:val="00BA61AA"/>
    <w:rsid w:val="00BD1893"/>
    <w:rsid w:val="00BD64FB"/>
    <w:rsid w:val="00BE662A"/>
    <w:rsid w:val="00BF0C31"/>
    <w:rsid w:val="00C046F2"/>
    <w:rsid w:val="00C15447"/>
    <w:rsid w:val="00C22C0C"/>
    <w:rsid w:val="00C30136"/>
    <w:rsid w:val="00C3058A"/>
    <w:rsid w:val="00C529DF"/>
    <w:rsid w:val="00C63EC1"/>
    <w:rsid w:val="00C714A1"/>
    <w:rsid w:val="00C75341"/>
    <w:rsid w:val="00C8194F"/>
    <w:rsid w:val="00C878BB"/>
    <w:rsid w:val="00C91EE7"/>
    <w:rsid w:val="00C964F7"/>
    <w:rsid w:val="00CA6E80"/>
    <w:rsid w:val="00CA7D72"/>
    <w:rsid w:val="00CB1B58"/>
    <w:rsid w:val="00CC43B1"/>
    <w:rsid w:val="00CE0568"/>
    <w:rsid w:val="00CE25AC"/>
    <w:rsid w:val="00CF107A"/>
    <w:rsid w:val="00CF3401"/>
    <w:rsid w:val="00D01956"/>
    <w:rsid w:val="00D040E9"/>
    <w:rsid w:val="00D06C01"/>
    <w:rsid w:val="00D0780C"/>
    <w:rsid w:val="00D2269F"/>
    <w:rsid w:val="00D31B72"/>
    <w:rsid w:val="00D34B00"/>
    <w:rsid w:val="00D370BC"/>
    <w:rsid w:val="00D408B7"/>
    <w:rsid w:val="00D43DEB"/>
    <w:rsid w:val="00D505EE"/>
    <w:rsid w:val="00D576B8"/>
    <w:rsid w:val="00D6500C"/>
    <w:rsid w:val="00D900EE"/>
    <w:rsid w:val="00D92512"/>
    <w:rsid w:val="00DA129A"/>
    <w:rsid w:val="00DA24CE"/>
    <w:rsid w:val="00DA3E94"/>
    <w:rsid w:val="00DA74C3"/>
    <w:rsid w:val="00DB274F"/>
    <w:rsid w:val="00DB2B76"/>
    <w:rsid w:val="00DC28E3"/>
    <w:rsid w:val="00DC510B"/>
    <w:rsid w:val="00DD52F3"/>
    <w:rsid w:val="00DD57D5"/>
    <w:rsid w:val="00DF1956"/>
    <w:rsid w:val="00DF24CA"/>
    <w:rsid w:val="00DF519D"/>
    <w:rsid w:val="00DF6487"/>
    <w:rsid w:val="00DF6B93"/>
    <w:rsid w:val="00DF759A"/>
    <w:rsid w:val="00E05A78"/>
    <w:rsid w:val="00E121D3"/>
    <w:rsid w:val="00E144A5"/>
    <w:rsid w:val="00E16E42"/>
    <w:rsid w:val="00E17A66"/>
    <w:rsid w:val="00E30204"/>
    <w:rsid w:val="00E33105"/>
    <w:rsid w:val="00E34FC7"/>
    <w:rsid w:val="00E50E8A"/>
    <w:rsid w:val="00E626A4"/>
    <w:rsid w:val="00E70509"/>
    <w:rsid w:val="00E72C92"/>
    <w:rsid w:val="00E92CE8"/>
    <w:rsid w:val="00E9788B"/>
    <w:rsid w:val="00EB4F02"/>
    <w:rsid w:val="00EB5383"/>
    <w:rsid w:val="00EC27A6"/>
    <w:rsid w:val="00ED0954"/>
    <w:rsid w:val="00ED0F81"/>
    <w:rsid w:val="00ED6B67"/>
    <w:rsid w:val="00EF4F56"/>
    <w:rsid w:val="00F01635"/>
    <w:rsid w:val="00F03929"/>
    <w:rsid w:val="00F12805"/>
    <w:rsid w:val="00F25948"/>
    <w:rsid w:val="00F35B2B"/>
    <w:rsid w:val="00F5112B"/>
    <w:rsid w:val="00F51BA4"/>
    <w:rsid w:val="00F67B08"/>
    <w:rsid w:val="00F84ECD"/>
    <w:rsid w:val="00FA284E"/>
    <w:rsid w:val="00FB3636"/>
    <w:rsid w:val="00FB61E2"/>
    <w:rsid w:val="00FC5112"/>
    <w:rsid w:val="00FD07AF"/>
    <w:rsid w:val="00FD3D13"/>
    <w:rsid w:val="00FE44DF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BDEE"/>
  <w15:docId w15:val="{1AF09E22-ACB5-4122-8A82-80C7B755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12238C"/>
    <w:rPr>
      <w:vertAlign w:val="superscript"/>
    </w:rPr>
  </w:style>
  <w:style w:type="paragraph" w:styleId="af5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D07A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D07A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c">
    <w:name w:val="Title"/>
    <w:basedOn w:val="a"/>
    <w:link w:val="afd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0"/>
    <w:link w:val="afc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komsomolsk@b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FA1D-E6DA-40C8-BBB4-2786ADD3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7210</Words>
  <Characters>41099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55</cp:revision>
  <dcterms:created xsi:type="dcterms:W3CDTF">2024-11-05T09:40:00Z</dcterms:created>
  <dcterms:modified xsi:type="dcterms:W3CDTF">2024-12-19T09:18:00Z</dcterms:modified>
</cp:coreProperties>
</file>