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83B" w:rsidRDefault="0048148D" w:rsidP="001B283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7pt;margin-top:-30.3pt;width:57pt;height:63pt;z-index:-251656192;mso-wrap-edited:f" wrapcoords="-284 0 -284 21278 21600 21278 21600 0 -284 0" fillcolor="window">
            <v:imagedata r:id="rId9" o:title=""/>
          </v:shape>
          <o:OLEObject Type="Embed" ProgID="Word.Picture.8" ShapeID="_x0000_s1026" DrawAspect="Content" ObjectID="_1644651470" r:id="rId10"/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9pt;margin-top:-27pt;width:198pt;height:63pt;z-index:251662336;mso-wrap-edited:f" wrapcoords="-225 0 -225 21600 21825 21600 21825 0 -225 0" filled="f" stroked="f">
            <v:textbox style="mso-next-textbox:#_x0000_s1028">
              <w:txbxContent>
                <w:p w:rsidR="001165D1" w:rsidRPr="00E75280" w:rsidRDefault="001165D1" w:rsidP="00E75280">
                  <w:pPr>
                    <w:pStyle w:val="a5"/>
                    <w:ind w:firstLine="284"/>
                    <w:rPr>
                      <w:b/>
                    </w:rPr>
                  </w:pPr>
                  <w:r w:rsidRPr="00E75280">
                    <w:rPr>
                      <w:b/>
                    </w:rPr>
                    <w:t>Совет сельского поселения</w:t>
                  </w:r>
                </w:p>
                <w:p w:rsidR="001165D1" w:rsidRPr="00E75280" w:rsidRDefault="001165D1" w:rsidP="00E75280">
                  <w:pPr>
                    <w:pStyle w:val="a5"/>
                    <w:ind w:firstLine="284"/>
                    <w:rPr>
                      <w:b/>
                    </w:rPr>
                  </w:pPr>
                  <w:r w:rsidRPr="00E75280">
                    <w:rPr>
                      <w:b/>
                    </w:rPr>
                    <w:t>«Комсомольск-на-Печоре»</w:t>
                  </w:r>
                </w:p>
              </w:txbxContent>
            </v:textbox>
            <w10:wrap type="through"/>
          </v:shape>
        </w:pict>
      </w:r>
      <w:r>
        <w:pict>
          <v:shape id="_x0000_s1027" type="#_x0000_t202" style="position:absolute;left:0;text-align:left;margin-left:0;margin-top:-25.55pt;width:171pt;height:61.55pt;z-index:-251655168;mso-wrap-edited:f" wrapcoords="-225 0 -225 21600 21825 21600 21825 0 -225 0" filled="f" stroked="f">
            <v:textbox style="mso-next-textbox:#_x0000_s1027">
              <w:txbxContent>
                <w:p w:rsidR="001165D1" w:rsidRPr="00E75280" w:rsidRDefault="001165D1" w:rsidP="00E75280">
                  <w:pPr>
                    <w:ind w:firstLine="0"/>
                    <w:jc w:val="center"/>
                    <w:rPr>
                      <w:b/>
                    </w:rPr>
                  </w:pPr>
                  <w:r w:rsidRPr="00E75280">
                    <w:rPr>
                      <w:b/>
                    </w:rPr>
                    <w:t>«Комсомольск-на-Печоре»</w:t>
                  </w:r>
                </w:p>
                <w:p w:rsidR="001165D1" w:rsidRPr="00E75280" w:rsidRDefault="001165D1" w:rsidP="00E75280">
                  <w:pPr>
                    <w:ind w:firstLine="0"/>
                    <w:jc w:val="center"/>
                    <w:rPr>
                      <w:b/>
                    </w:rPr>
                  </w:pPr>
                  <w:proofErr w:type="spellStart"/>
                  <w:r w:rsidRPr="00E75280">
                    <w:rPr>
                      <w:b/>
                    </w:rPr>
                    <w:t>сикт</w:t>
                  </w:r>
                  <w:proofErr w:type="spellEnd"/>
                  <w:r w:rsidRPr="00E75280">
                    <w:rPr>
                      <w:b/>
                    </w:rPr>
                    <w:t xml:space="preserve"> </w:t>
                  </w:r>
                  <w:proofErr w:type="spellStart"/>
                  <w:r w:rsidRPr="00E75280">
                    <w:rPr>
                      <w:b/>
                    </w:rPr>
                    <w:t>овмöдчöминса</w:t>
                  </w:r>
                  <w:proofErr w:type="spellEnd"/>
                  <w:proofErr w:type="gramStart"/>
                  <w:r w:rsidRPr="00E75280">
                    <w:rPr>
                      <w:b/>
                    </w:rPr>
                    <w:t xml:space="preserve"> </w:t>
                  </w:r>
                  <w:proofErr w:type="spellStart"/>
                  <w:r w:rsidRPr="00E75280">
                    <w:rPr>
                      <w:b/>
                    </w:rPr>
                    <w:t>С</w:t>
                  </w:r>
                  <w:proofErr w:type="gramEnd"/>
                  <w:r w:rsidRPr="00E75280">
                    <w:rPr>
                      <w:b/>
                    </w:rPr>
                    <w:t>öвет</w:t>
                  </w:r>
                  <w:proofErr w:type="spellEnd"/>
                </w:p>
              </w:txbxContent>
            </v:textbox>
          </v:shape>
        </w:pict>
      </w:r>
      <w:r w:rsidR="00CF3B82">
        <w:tab/>
        <w:t xml:space="preserve"> </w:t>
      </w:r>
    </w:p>
    <w:p w:rsidR="001B283B" w:rsidRDefault="001B283B" w:rsidP="001B283B"/>
    <w:p w:rsidR="001B283B" w:rsidRDefault="001B283B" w:rsidP="001B283B"/>
    <w:p w:rsidR="001B283B" w:rsidRDefault="001B283B" w:rsidP="001B283B">
      <w:pPr>
        <w:jc w:val="center"/>
      </w:pPr>
    </w:p>
    <w:p w:rsidR="00CF3B82" w:rsidRPr="001B283B" w:rsidRDefault="002D12D9" w:rsidP="002D12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EE6D2E" w:rsidRPr="001B283B">
        <w:rPr>
          <w:b/>
          <w:sz w:val="28"/>
          <w:szCs w:val="28"/>
        </w:rPr>
        <w:t>ПОМШУÖМ</w:t>
      </w:r>
    </w:p>
    <w:p w:rsidR="00CF3B82" w:rsidRPr="00E75280" w:rsidRDefault="002D12D9" w:rsidP="002D12D9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CF3B82" w:rsidRPr="00E75280">
        <w:rPr>
          <w:b/>
          <w:sz w:val="28"/>
          <w:szCs w:val="28"/>
        </w:rPr>
        <w:t>РЕШЕНИЕ</w:t>
      </w:r>
    </w:p>
    <w:p w:rsidR="00CF3B82" w:rsidRDefault="00CF3B82" w:rsidP="00E75280">
      <w:pPr>
        <w:pStyle w:val="a5"/>
      </w:pPr>
    </w:p>
    <w:p w:rsidR="00CF3B82" w:rsidRDefault="00CF3B82" w:rsidP="00E75280">
      <w:pPr>
        <w:pStyle w:val="a5"/>
      </w:pPr>
    </w:p>
    <w:p w:rsidR="002E2AE4" w:rsidRDefault="001F1DB8" w:rsidP="00FA5AD3">
      <w:pPr>
        <w:pStyle w:val="a5"/>
        <w:ind w:firstLine="0"/>
        <w:jc w:val="left"/>
        <w:rPr>
          <w:u w:val="single"/>
        </w:rPr>
      </w:pPr>
      <w:r w:rsidRPr="001B283B">
        <w:t xml:space="preserve">от </w:t>
      </w:r>
      <w:r w:rsidR="005450C5">
        <w:t>«26</w:t>
      </w:r>
      <w:r w:rsidR="00715A19" w:rsidRPr="001B283B">
        <w:t xml:space="preserve">» </w:t>
      </w:r>
      <w:r w:rsidR="002651D3">
        <w:t xml:space="preserve">февраля </w:t>
      </w:r>
      <w:r w:rsidR="00715A19" w:rsidRPr="001B283B">
        <w:t xml:space="preserve"> </w:t>
      </w:r>
      <w:r w:rsidR="006B1105">
        <w:t>2020</w:t>
      </w:r>
      <w:r w:rsidR="00060B42">
        <w:t xml:space="preserve"> </w:t>
      </w:r>
      <w:r w:rsidR="00CF3B82" w:rsidRPr="001B283B">
        <w:t>г</w:t>
      </w:r>
      <w:r w:rsidR="00EE6D2E" w:rsidRPr="001B283B">
        <w:t>ода</w:t>
      </w:r>
      <w:r w:rsidR="00CF3B82" w:rsidRPr="001B283B">
        <w:t xml:space="preserve"> </w:t>
      </w:r>
      <w:r w:rsidR="00D440D2" w:rsidRPr="001B283B">
        <w:t xml:space="preserve">                        </w:t>
      </w:r>
      <w:r w:rsidR="00060B42">
        <w:t xml:space="preserve">       </w:t>
      </w:r>
      <w:r w:rsidR="00D440D2" w:rsidRPr="001B283B">
        <w:t xml:space="preserve">                           </w:t>
      </w:r>
      <w:r w:rsidR="00FA5AD3" w:rsidRPr="001B283B">
        <w:t xml:space="preserve">      </w:t>
      </w:r>
      <w:r w:rsidR="00D440D2" w:rsidRPr="001B283B">
        <w:t xml:space="preserve">                                </w:t>
      </w:r>
      <w:r w:rsidR="00CF3B82" w:rsidRPr="001B283B">
        <w:t xml:space="preserve">№ </w:t>
      </w:r>
      <w:r w:rsidR="00B57D48">
        <w:t>2</w:t>
      </w:r>
      <w:r w:rsidR="00B57D48">
        <w:rPr>
          <w:lang w:val="en-US"/>
        </w:rPr>
        <w:t>4</w:t>
      </w:r>
      <w:bookmarkStart w:id="0" w:name="_GoBack"/>
      <w:bookmarkEnd w:id="0"/>
      <w:r w:rsidR="005450C5">
        <w:t>/82</w:t>
      </w:r>
    </w:p>
    <w:p w:rsidR="001B283B" w:rsidRDefault="001B283B" w:rsidP="00FA5AD3">
      <w:pPr>
        <w:pStyle w:val="a5"/>
        <w:ind w:firstLine="0"/>
        <w:jc w:val="left"/>
        <w:rPr>
          <w:sz w:val="22"/>
          <w:szCs w:val="22"/>
        </w:rPr>
      </w:pPr>
    </w:p>
    <w:p w:rsidR="002E2AE4" w:rsidRDefault="002E2AE4" w:rsidP="001B283B">
      <w:pPr>
        <w:pStyle w:val="a5"/>
        <w:ind w:firstLine="0"/>
        <w:jc w:val="center"/>
      </w:pPr>
      <w:r w:rsidRPr="002E2AE4">
        <w:t xml:space="preserve">Республика Коми, </w:t>
      </w:r>
      <w:proofErr w:type="spellStart"/>
      <w:r w:rsidRPr="002E2AE4">
        <w:t>Троицко</w:t>
      </w:r>
      <w:proofErr w:type="spellEnd"/>
      <w:r w:rsidRPr="002E2AE4">
        <w:t xml:space="preserve">-Печорский район, </w:t>
      </w:r>
      <w:proofErr w:type="spellStart"/>
      <w:r w:rsidRPr="002E2AE4">
        <w:t>пст</w:t>
      </w:r>
      <w:proofErr w:type="spellEnd"/>
      <w:r w:rsidR="00D440D2">
        <w:t>.</w:t>
      </w:r>
      <w:r w:rsidRPr="002E2AE4">
        <w:t xml:space="preserve"> Комсомольск-на-Печоре</w:t>
      </w:r>
    </w:p>
    <w:p w:rsidR="009D7CA2" w:rsidRDefault="009D7CA2" w:rsidP="001B283B">
      <w:pPr>
        <w:pStyle w:val="a5"/>
        <w:ind w:firstLine="0"/>
        <w:jc w:val="center"/>
      </w:pPr>
    </w:p>
    <w:p w:rsidR="009D7CA2" w:rsidRPr="009D7CA2" w:rsidRDefault="009D7CA2" w:rsidP="009D7CA2">
      <w:pPr>
        <w:pStyle w:val="a5"/>
        <w:tabs>
          <w:tab w:val="left" w:pos="708"/>
        </w:tabs>
        <w:jc w:val="center"/>
        <w:rPr>
          <w:b/>
          <w:szCs w:val="28"/>
        </w:rPr>
      </w:pPr>
    </w:p>
    <w:p w:rsidR="009D7CA2" w:rsidRDefault="009D7CA2" w:rsidP="009D7CA2">
      <w:pPr>
        <w:pStyle w:val="ConsPlusTitle"/>
        <w:jc w:val="center"/>
      </w:pPr>
      <w:r w:rsidRPr="009D7CA2">
        <w:t xml:space="preserve">О внесении изменений в решение Совета сельского поселения «Комсомольск-на-Печоре» от 01.10.2018 №05/26 «Об утверждении Порядка  обращения за пенсией </w:t>
      </w:r>
      <w:proofErr w:type="gramStart"/>
      <w:r w:rsidRPr="009D7CA2">
        <w:t>за</w:t>
      </w:r>
      <w:proofErr w:type="gramEnd"/>
      <w:r w:rsidRPr="009D7CA2">
        <w:t xml:space="preserve"> </w:t>
      </w:r>
    </w:p>
    <w:p w:rsidR="009D7CA2" w:rsidRPr="009D7CA2" w:rsidRDefault="009D7CA2" w:rsidP="009D7CA2">
      <w:pPr>
        <w:pStyle w:val="ConsPlusTitle"/>
        <w:jc w:val="center"/>
      </w:pPr>
      <w:r w:rsidRPr="009D7CA2">
        <w:t>выслугу лет,</w:t>
      </w:r>
      <w:r>
        <w:t xml:space="preserve"> </w:t>
      </w:r>
      <w:r w:rsidRPr="009D7CA2">
        <w:t>ее назначения и выплаты лицу, замещавшему муниципальную должность</w:t>
      </w:r>
    </w:p>
    <w:p w:rsidR="00CF3B82" w:rsidRPr="009D7CA2" w:rsidRDefault="009D7CA2" w:rsidP="009D7CA2">
      <w:pPr>
        <w:pStyle w:val="a5"/>
        <w:jc w:val="center"/>
        <w:rPr>
          <w:b/>
        </w:rPr>
      </w:pPr>
      <w:r w:rsidRPr="009D7CA2">
        <w:rPr>
          <w:b/>
        </w:rPr>
        <w:t>на постоянной основе</w:t>
      </w:r>
      <w:r>
        <w:rPr>
          <w:b/>
        </w:rPr>
        <w:t>»</w:t>
      </w:r>
    </w:p>
    <w:p w:rsidR="009D7CA2" w:rsidRDefault="009D7CA2" w:rsidP="009D7CA2">
      <w:pPr>
        <w:pStyle w:val="a5"/>
        <w:rPr>
          <w:b/>
        </w:rPr>
      </w:pPr>
    </w:p>
    <w:p w:rsidR="009D7CA2" w:rsidRDefault="009D7CA2" w:rsidP="009D7CA2">
      <w:pPr>
        <w:pStyle w:val="a5"/>
        <w:rPr>
          <w:b/>
        </w:rPr>
      </w:pPr>
    </w:p>
    <w:p w:rsidR="009D7CA2" w:rsidRPr="002E2AE4" w:rsidRDefault="009D7CA2" w:rsidP="009D7CA2">
      <w:pPr>
        <w:pStyle w:val="a5"/>
      </w:pPr>
    </w:p>
    <w:p w:rsidR="00C81B6E" w:rsidRDefault="00C81B6E" w:rsidP="00C81B6E">
      <w:pPr>
        <w:pStyle w:val="ab"/>
        <w:numPr>
          <w:ilvl w:val="0"/>
          <w:numId w:val="11"/>
        </w:numPr>
        <w:spacing w:before="0" w:beforeAutospacing="0" w:after="0" w:afterAutospacing="0"/>
        <w:rPr>
          <w:color w:val="1E1E1E"/>
        </w:rPr>
      </w:pPr>
      <w:r w:rsidRPr="00C81B6E">
        <w:rPr>
          <w:color w:val="1E1E1E"/>
        </w:rPr>
        <w:t xml:space="preserve">Внести в </w:t>
      </w:r>
      <w:r w:rsidRPr="00C81B6E">
        <w:t>Порядок обращения за пенсией за выслугу лет, ее назначения и выплаты л</w:t>
      </w:r>
      <w:r w:rsidRPr="00C81B6E">
        <w:t>и</w:t>
      </w:r>
      <w:r w:rsidRPr="00C81B6E">
        <w:t>цу, замещавшему муниципальную должность</w:t>
      </w:r>
      <w:r w:rsidRPr="00C81B6E">
        <w:rPr>
          <w:szCs w:val="22"/>
        </w:rPr>
        <w:t xml:space="preserve"> на постоянной основе</w:t>
      </w:r>
      <w:r>
        <w:rPr>
          <w:szCs w:val="22"/>
        </w:rPr>
        <w:t>, утвержденный решением Совета</w:t>
      </w:r>
      <w:r>
        <w:rPr>
          <w:b/>
          <w:szCs w:val="22"/>
        </w:rPr>
        <w:t xml:space="preserve"> </w:t>
      </w:r>
      <w:r w:rsidRPr="00C81B6E">
        <w:t xml:space="preserve">сельского поселения "Комсомольск-на-Печоре" </w:t>
      </w:r>
      <w:r>
        <w:rPr>
          <w:color w:val="1E1E1E"/>
        </w:rPr>
        <w:t xml:space="preserve"> от 01</w:t>
      </w:r>
      <w:r w:rsidRPr="00C81B6E">
        <w:rPr>
          <w:color w:val="1E1E1E"/>
        </w:rPr>
        <w:t>.1</w:t>
      </w:r>
      <w:r>
        <w:rPr>
          <w:color w:val="1E1E1E"/>
        </w:rPr>
        <w:t>0</w:t>
      </w:r>
      <w:r w:rsidRPr="00C81B6E">
        <w:rPr>
          <w:color w:val="1E1E1E"/>
        </w:rPr>
        <w:t>.201</w:t>
      </w:r>
      <w:r>
        <w:rPr>
          <w:color w:val="1E1E1E"/>
        </w:rPr>
        <w:t>8</w:t>
      </w:r>
      <w:r w:rsidRPr="00C81B6E">
        <w:rPr>
          <w:color w:val="1E1E1E"/>
        </w:rPr>
        <w:t>г. №</w:t>
      </w:r>
      <w:r>
        <w:rPr>
          <w:color w:val="1E1E1E"/>
        </w:rPr>
        <w:t>05/26</w:t>
      </w:r>
      <w:r w:rsidRPr="00C81B6E">
        <w:rPr>
          <w:color w:val="1E1E1E"/>
        </w:rPr>
        <w:t>, следующие изменения:</w:t>
      </w:r>
    </w:p>
    <w:p w:rsidR="00FD4A0A" w:rsidRDefault="00FD4A0A" w:rsidP="00FD4A0A">
      <w:pPr>
        <w:pStyle w:val="ab"/>
        <w:spacing w:before="0" w:beforeAutospacing="0" w:after="0" w:afterAutospacing="0"/>
        <w:ind w:left="870" w:firstLine="0"/>
        <w:rPr>
          <w:color w:val="1E1E1E"/>
        </w:rPr>
      </w:pPr>
    </w:p>
    <w:p w:rsidR="00FD4A0A" w:rsidRDefault="00FD4A0A" w:rsidP="00FD4A0A">
      <w:pPr>
        <w:pStyle w:val="ab"/>
        <w:spacing w:before="0" w:beforeAutospacing="0" w:after="0" w:afterAutospacing="0"/>
        <w:ind w:left="870"/>
      </w:pPr>
      <w:r>
        <w:rPr>
          <w:color w:val="1E1E1E"/>
        </w:rPr>
        <w:t>Часть 2 «</w:t>
      </w:r>
      <w:r w:rsidRPr="00F132AE">
        <w:t xml:space="preserve">Порядок </w:t>
      </w:r>
      <w:hyperlink r:id="rId11" w:history="1">
        <w:r w:rsidRPr="00F132AE">
          <w:t>назначения</w:t>
        </w:r>
      </w:hyperlink>
      <w:r w:rsidRPr="00F132AE">
        <w:t xml:space="preserve"> и </w:t>
      </w:r>
      <w:hyperlink r:id="rId12" w:history="1">
        <w:r w:rsidRPr="00F132AE">
          <w:t>выплаты</w:t>
        </w:r>
      </w:hyperlink>
      <w:r w:rsidRPr="00F132AE">
        <w:t xml:space="preserve"> пенсии за выслугу лет</w:t>
      </w:r>
      <w:r>
        <w:t>» дополнить пунктом 12.1. следующего содержания:</w:t>
      </w:r>
    </w:p>
    <w:p w:rsidR="00FD4A0A" w:rsidRDefault="00FD4A0A" w:rsidP="00FD4A0A">
      <w:pPr>
        <w:ind w:firstLine="540"/>
      </w:pPr>
      <w:r>
        <w:t xml:space="preserve">      «12.1. </w:t>
      </w:r>
      <w:r w:rsidRPr="008825E7">
        <w:t>Пенсия за выслугу лет не назначается:</w:t>
      </w:r>
    </w:p>
    <w:p w:rsidR="00FD4A0A" w:rsidRPr="008825E7" w:rsidRDefault="00FD4A0A" w:rsidP="00FD4A0A">
      <w:pPr>
        <w:ind w:left="709" w:hanging="1"/>
      </w:pPr>
      <w:proofErr w:type="gramStart"/>
      <w:r w:rsidRPr="008825E7">
        <w:t>1) лицам, замещающим государственные должности Российской Федерации, госуда</w:t>
      </w:r>
      <w:r w:rsidRPr="008825E7">
        <w:t>р</w:t>
      </w:r>
      <w:r w:rsidRPr="008825E7">
        <w:t>ственные должности Республики Коми или иного субъекта Российской Федерации, выборные муниципальные должности, должности федеральной государственной гра</w:t>
      </w:r>
      <w:r w:rsidRPr="008825E7">
        <w:t>ж</w:t>
      </w:r>
      <w:r w:rsidRPr="008825E7">
        <w:t>данской службы, должности государственной службы иного вида, должности госуда</w:t>
      </w:r>
      <w:r w:rsidRPr="008825E7">
        <w:t>р</w:t>
      </w:r>
      <w:r w:rsidRPr="008825E7">
        <w:t>ственной гражданской службы Республики Коми или иного субъекта Российской Ф</w:t>
      </w:r>
      <w:r w:rsidRPr="008825E7">
        <w:t>е</w:t>
      </w:r>
      <w:r w:rsidRPr="008825E7">
        <w:t>дерации, должности муниципальной службы, в период прохождения службы (работы) в указанных должностях;</w:t>
      </w:r>
      <w:proofErr w:type="gramEnd"/>
      <w:r w:rsidRPr="008825E7">
        <w:br/>
      </w:r>
      <w:proofErr w:type="gramStart"/>
      <w:r w:rsidRPr="008825E7">
        <w:t>2) лицам, которым в соответствии с законодательством Российской Федерации, зак</w:t>
      </w:r>
      <w:r w:rsidRPr="008825E7">
        <w:t>о</w:t>
      </w:r>
      <w:r w:rsidRPr="008825E7">
        <w:t>нодательством Республики Коми либо законодательством иного субъекта Российской Федерации, либо в соответствии с муниципальными правовыми актами назначены пе</w:t>
      </w:r>
      <w:r w:rsidRPr="008825E7">
        <w:t>н</w:t>
      </w:r>
      <w:r w:rsidRPr="008825E7">
        <w:t>сия за выслугу лет или доплата к пенсии, или ежемесячная доплата к страховой пенсии, или ежемесячное пожизненное содержание, или дополнительное ежемесячное матер</w:t>
      </w:r>
      <w:r w:rsidRPr="008825E7">
        <w:t>и</w:t>
      </w:r>
      <w:r w:rsidRPr="008825E7">
        <w:t>альное обеспечение, или дополнительное пожизненное ежеме</w:t>
      </w:r>
      <w:r>
        <w:t>сячное материальное обеспечение;</w:t>
      </w:r>
      <w:proofErr w:type="gramEnd"/>
    </w:p>
    <w:p w:rsidR="00FD4A0A" w:rsidRDefault="00FD4A0A" w:rsidP="00FD4A0A">
      <w:pPr>
        <w:ind w:left="709" w:hanging="1"/>
      </w:pPr>
      <w:proofErr w:type="gramStart"/>
      <w:r>
        <w:t>3.1) п</w:t>
      </w:r>
      <w:r w:rsidRPr="008825E7">
        <w:t>енсия за выслугу лет не назначается лицу, замещавшему муниципальную дол</w:t>
      </w:r>
      <w:r w:rsidRPr="008825E7">
        <w:t>ж</w:t>
      </w:r>
      <w:r w:rsidRPr="008825E7">
        <w:t>ность, в случае вступления в отношении его в законную силу обвинительного пригов</w:t>
      </w:r>
      <w:r w:rsidRPr="008825E7">
        <w:t>о</w:t>
      </w:r>
      <w:r w:rsidRPr="008825E7">
        <w:t>ра суда за преступление, предусмотренное статьями 141, 141.1, частями 3, 4 статьи 159, частями 3, 4 статьи 160, статьями 174, 174.1, 200.4, 200.5, 204, 204.1, 204.2, 260, 285, 285.1, 285.2, 285.3, 285.4, 286, 289, 290, 291, 291.1, 291.2, 292</w:t>
      </w:r>
      <w:proofErr w:type="gramEnd"/>
      <w:r w:rsidRPr="008825E7">
        <w:t> </w:t>
      </w:r>
      <w:hyperlink r:id="rId13" w:history="1">
        <w:r w:rsidRPr="008825E7">
          <w:rPr>
            <w:rStyle w:val="ae"/>
            <w:color w:val="00466E"/>
            <w:spacing w:val="2"/>
          </w:rPr>
          <w:t>Уголовного кодекса Ро</w:t>
        </w:r>
        <w:r w:rsidRPr="008825E7">
          <w:rPr>
            <w:rStyle w:val="ae"/>
            <w:color w:val="00466E"/>
            <w:spacing w:val="2"/>
          </w:rPr>
          <w:t>с</w:t>
        </w:r>
        <w:r w:rsidRPr="008825E7">
          <w:rPr>
            <w:rStyle w:val="ae"/>
            <w:color w:val="00466E"/>
            <w:spacing w:val="2"/>
          </w:rPr>
          <w:t>сийской Федерации</w:t>
        </w:r>
      </w:hyperlink>
      <w:r w:rsidRPr="008825E7">
        <w:t xml:space="preserve">, </w:t>
      </w:r>
      <w:proofErr w:type="gramStart"/>
      <w:r w:rsidRPr="008825E7">
        <w:t>совершенное</w:t>
      </w:r>
      <w:proofErr w:type="gramEnd"/>
      <w:r w:rsidRPr="008825E7">
        <w:t xml:space="preserve"> в период замещения указанной должности с испол</w:t>
      </w:r>
      <w:r w:rsidRPr="008825E7">
        <w:t>ь</w:t>
      </w:r>
      <w:r w:rsidRPr="008825E7">
        <w:t>зованием своего служебного положения.</w:t>
      </w:r>
      <w:r>
        <w:t>»</w:t>
      </w:r>
    </w:p>
    <w:p w:rsidR="00FD4A0A" w:rsidRDefault="00FD4A0A" w:rsidP="00FD4A0A">
      <w:pPr>
        <w:pStyle w:val="ab"/>
        <w:spacing w:before="0" w:beforeAutospacing="0" w:after="0" w:afterAutospacing="0"/>
        <w:ind w:left="870"/>
        <w:rPr>
          <w:color w:val="1E1E1E"/>
        </w:rPr>
      </w:pPr>
    </w:p>
    <w:p w:rsidR="00AC24C9" w:rsidRPr="00C81B6E" w:rsidRDefault="00AC24C9" w:rsidP="00AC24C9">
      <w:pPr>
        <w:pStyle w:val="ab"/>
        <w:spacing w:before="0" w:beforeAutospacing="0" w:after="0" w:afterAutospacing="0"/>
        <w:ind w:left="870" w:firstLine="0"/>
        <w:rPr>
          <w:color w:val="1E1E1E"/>
        </w:rPr>
      </w:pPr>
    </w:p>
    <w:p w:rsidR="00C81B6E" w:rsidRDefault="00AC24C9" w:rsidP="00AC24C9">
      <w:pPr>
        <w:autoSpaceDE w:val="0"/>
        <w:autoSpaceDN w:val="0"/>
        <w:adjustRightInd w:val="0"/>
        <w:ind w:left="851" w:firstLine="0"/>
        <w:rPr>
          <w:color w:val="1E1E1E"/>
        </w:rPr>
      </w:pPr>
      <w:r>
        <w:rPr>
          <w:color w:val="1E1E1E"/>
        </w:rPr>
        <w:lastRenderedPageBreak/>
        <w:tab/>
      </w:r>
      <w:r w:rsidR="00C81B6E" w:rsidRPr="00C81B6E">
        <w:rPr>
          <w:color w:val="1E1E1E"/>
        </w:rPr>
        <w:t xml:space="preserve">Часть </w:t>
      </w:r>
      <w:r w:rsidR="00C81B6E">
        <w:rPr>
          <w:color w:val="1E1E1E"/>
        </w:rPr>
        <w:t>3</w:t>
      </w:r>
      <w:r w:rsidR="00C81B6E" w:rsidRPr="00C81B6E">
        <w:rPr>
          <w:color w:val="1E1E1E"/>
        </w:rPr>
        <w:t xml:space="preserve"> «</w:t>
      </w:r>
      <w:r w:rsidR="00C81B6E" w:rsidRPr="00F132AE">
        <w:t>Порядок включения в стаж муниципальной службы</w:t>
      </w:r>
      <w:r w:rsidR="00C81B6E">
        <w:t xml:space="preserve"> </w:t>
      </w:r>
      <w:r w:rsidR="00C81B6E" w:rsidRPr="00F132AE">
        <w:t>периодов службы (работы) для назначения пенсии за выслугу лет</w:t>
      </w:r>
      <w:r w:rsidR="00C81B6E" w:rsidRPr="00C81B6E">
        <w:rPr>
          <w:color w:val="1E1E1E"/>
        </w:rPr>
        <w:t>» пунк</w:t>
      </w:r>
      <w:r w:rsidR="00C81B6E">
        <w:rPr>
          <w:color w:val="1E1E1E"/>
        </w:rPr>
        <w:t>т</w:t>
      </w:r>
      <w:r w:rsidR="00C81B6E" w:rsidRPr="00C81B6E">
        <w:rPr>
          <w:color w:val="1E1E1E"/>
        </w:rPr>
        <w:t xml:space="preserve"> </w:t>
      </w:r>
      <w:r w:rsidR="00C81B6E">
        <w:rPr>
          <w:color w:val="1E1E1E"/>
        </w:rPr>
        <w:t>14 изложить</w:t>
      </w:r>
      <w:r w:rsidR="00C81B6E" w:rsidRPr="00C81B6E">
        <w:rPr>
          <w:color w:val="1E1E1E"/>
        </w:rPr>
        <w:t xml:space="preserve"> в следующей р</w:t>
      </w:r>
      <w:r w:rsidR="00C81B6E" w:rsidRPr="00C81B6E">
        <w:rPr>
          <w:color w:val="1E1E1E"/>
        </w:rPr>
        <w:t>е</w:t>
      </w:r>
      <w:r w:rsidR="00C81B6E" w:rsidRPr="00C81B6E">
        <w:rPr>
          <w:color w:val="1E1E1E"/>
        </w:rPr>
        <w:t>дакции:</w:t>
      </w:r>
    </w:p>
    <w:p w:rsidR="00C81B6E" w:rsidRPr="001300E2" w:rsidRDefault="00C81B6E" w:rsidP="00C81B6E">
      <w:pPr>
        <w:ind w:left="851" w:hanging="1"/>
      </w:pPr>
      <w:r>
        <w:rPr>
          <w:color w:val="1E1E1E"/>
        </w:rPr>
        <w:t xml:space="preserve">« </w:t>
      </w:r>
      <w:r w:rsidRPr="00F132AE">
        <w:t xml:space="preserve">14. </w:t>
      </w:r>
      <w:r w:rsidRPr="001300E2">
        <w:t>В стаж муниципальной службы для назначения пенсии за выслугу лет лицу, з</w:t>
      </w:r>
      <w:r w:rsidRPr="001300E2">
        <w:t>а</w:t>
      </w:r>
      <w:r w:rsidRPr="001300E2">
        <w:t>мещавшему муниципальную должность, включаются периоды замещения:</w:t>
      </w:r>
    </w:p>
    <w:p w:rsidR="00C81B6E" w:rsidRPr="001300E2" w:rsidRDefault="00C81B6E" w:rsidP="00C81B6E">
      <w:pPr>
        <w:ind w:left="851" w:hanging="1"/>
      </w:pPr>
      <w:r w:rsidRPr="001300E2">
        <w:t>1) государственных должностей Российской Федерации;</w:t>
      </w:r>
    </w:p>
    <w:p w:rsidR="00C81B6E" w:rsidRPr="001300E2" w:rsidRDefault="00C81B6E" w:rsidP="00C81B6E">
      <w:pPr>
        <w:ind w:left="851" w:hanging="1"/>
      </w:pPr>
      <w:r w:rsidRPr="001300E2">
        <w:t>2) государственных должностей федеральной государственной службы, должностей государственной гражданской службы Российской Федерации;</w:t>
      </w:r>
    </w:p>
    <w:p w:rsidR="00C81B6E" w:rsidRPr="001300E2" w:rsidRDefault="00C81B6E" w:rsidP="00C81B6E">
      <w:pPr>
        <w:ind w:left="851" w:hanging="1"/>
      </w:pPr>
      <w:r w:rsidRPr="001300E2">
        <w:t>3) государственных должностей Республики Коми;</w:t>
      </w:r>
    </w:p>
    <w:p w:rsidR="00C81B6E" w:rsidRPr="001300E2" w:rsidRDefault="00C81B6E" w:rsidP="00C81B6E">
      <w:pPr>
        <w:ind w:left="851" w:hanging="1"/>
      </w:pPr>
      <w:r w:rsidRPr="001300E2">
        <w:t>4) государственных должностей государственной службы Республики Коми, должн</w:t>
      </w:r>
      <w:r w:rsidRPr="001300E2">
        <w:t>о</w:t>
      </w:r>
      <w:r w:rsidRPr="001300E2">
        <w:t>стей государственной гражданской службы Республики Коми;</w:t>
      </w:r>
    </w:p>
    <w:p w:rsidR="00C81B6E" w:rsidRPr="001300E2" w:rsidRDefault="00C81B6E" w:rsidP="00C81B6E">
      <w:pPr>
        <w:ind w:left="851" w:hanging="1"/>
      </w:pPr>
      <w:r w:rsidRPr="001300E2">
        <w:t>5) муниципальных должностей;</w:t>
      </w:r>
    </w:p>
    <w:p w:rsidR="00C81B6E" w:rsidRPr="001300E2" w:rsidRDefault="00C81B6E" w:rsidP="00C81B6E">
      <w:pPr>
        <w:ind w:left="851" w:hanging="1"/>
      </w:pPr>
      <w:r w:rsidRPr="001300E2">
        <w:t>6) должностей муниципальной службы, муниципальных должностей муниципальной службы;</w:t>
      </w:r>
    </w:p>
    <w:p w:rsidR="00C81B6E" w:rsidRPr="001300E2" w:rsidRDefault="00C81B6E" w:rsidP="00C81B6E">
      <w:pPr>
        <w:ind w:left="851" w:hanging="1"/>
      </w:pPr>
      <w:r w:rsidRPr="001300E2">
        <w:t>7) должностей руководителей и специалистов в органах представительной и исполн</w:t>
      </w:r>
      <w:r w:rsidRPr="001300E2">
        <w:t>и</w:t>
      </w:r>
      <w:r w:rsidRPr="001300E2">
        <w:t>тельной государственной власти и их аппаратах;</w:t>
      </w:r>
    </w:p>
    <w:p w:rsidR="00C81B6E" w:rsidRPr="001300E2" w:rsidRDefault="00C81B6E" w:rsidP="00C81B6E">
      <w:pPr>
        <w:ind w:left="851" w:hanging="1"/>
      </w:pPr>
      <w:r w:rsidRPr="001300E2">
        <w:t>8) должностей руководителей и специалистов в судах, органах прокуратуры и их а</w:t>
      </w:r>
      <w:r w:rsidRPr="001300E2">
        <w:t>п</w:t>
      </w:r>
      <w:r w:rsidRPr="001300E2">
        <w:t>паратах;</w:t>
      </w:r>
    </w:p>
    <w:p w:rsidR="00C81B6E" w:rsidRDefault="00C81B6E" w:rsidP="00C81B6E">
      <w:pPr>
        <w:ind w:left="851" w:hanging="1"/>
      </w:pPr>
      <w:r w:rsidRPr="001300E2">
        <w:t>9) должностей федеральной государственной службы иных видов</w:t>
      </w:r>
      <w:proofErr w:type="gramStart"/>
      <w:r w:rsidRPr="001300E2">
        <w:t>.</w:t>
      </w:r>
      <w:r>
        <w:t>»</w:t>
      </w:r>
      <w:proofErr w:type="gramEnd"/>
    </w:p>
    <w:p w:rsidR="00AC24C9" w:rsidRDefault="00AC24C9" w:rsidP="00AC24C9">
      <w:pPr>
        <w:ind w:left="851" w:hanging="1"/>
      </w:pPr>
    </w:p>
    <w:p w:rsidR="00AC24C9" w:rsidRDefault="00AC24C9" w:rsidP="00AC24C9">
      <w:pPr>
        <w:widowControl w:val="0"/>
        <w:autoSpaceDE w:val="0"/>
        <w:autoSpaceDN w:val="0"/>
        <w:adjustRightInd w:val="0"/>
        <w:ind w:left="851"/>
        <w:outlineLvl w:val="1"/>
        <w:rPr>
          <w:color w:val="1E1E1E"/>
        </w:rPr>
      </w:pPr>
      <w:r>
        <w:t>Часть 6</w:t>
      </w:r>
      <w:r w:rsidRPr="00F132AE">
        <w:t xml:space="preserve"> </w:t>
      </w:r>
      <w:r>
        <w:t>«</w:t>
      </w:r>
      <w:r w:rsidRPr="00F132AE">
        <w:t xml:space="preserve">Порядок </w:t>
      </w:r>
      <w:hyperlink r:id="rId14" w:history="1">
        <w:r w:rsidRPr="00F132AE">
          <w:t>приостановления</w:t>
        </w:r>
      </w:hyperlink>
      <w:r w:rsidRPr="00F132AE">
        <w:t xml:space="preserve"> и возобновления</w:t>
      </w:r>
      <w:r>
        <w:t xml:space="preserve"> </w:t>
      </w:r>
      <w:r w:rsidRPr="00F132AE">
        <w:t>выплаты пенсии за в</w:t>
      </w:r>
      <w:r w:rsidRPr="00F132AE">
        <w:t>ы</w:t>
      </w:r>
      <w:r w:rsidRPr="00F132AE">
        <w:t>слугу лет</w:t>
      </w:r>
      <w:r>
        <w:t xml:space="preserve">» подпункт 1 пункта 27 </w:t>
      </w:r>
      <w:r>
        <w:rPr>
          <w:color w:val="1E1E1E"/>
        </w:rPr>
        <w:t xml:space="preserve"> изложить</w:t>
      </w:r>
      <w:r w:rsidRPr="00C81B6E">
        <w:rPr>
          <w:color w:val="1E1E1E"/>
        </w:rPr>
        <w:t xml:space="preserve"> в следующей редакции</w:t>
      </w:r>
      <w:r>
        <w:rPr>
          <w:color w:val="1E1E1E"/>
        </w:rPr>
        <w:t>:</w:t>
      </w:r>
    </w:p>
    <w:p w:rsidR="00AC24C9" w:rsidRDefault="00AC24C9" w:rsidP="00AC24C9">
      <w:pPr>
        <w:widowControl w:val="0"/>
        <w:autoSpaceDE w:val="0"/>
        <w:autoSpaceDN w:val="0"/>
        <w:adjustRightInd w:val="0"/>
        <w:ind w:left="851"/>
        <w:outlineLvl w:val="1"/>
      </w:pPr>
      <w:proofErr w:type="gramStart"/>
      <w:r>
        <w:rPr>
          <w:color w:val="1E1E1E"/>
        </w:rPr>
        <w:t>«</w:t>
      </w:r>
      <w:r w:rsidRPr="00F132AE">
        <w:t>1</w:t>
      </w:r>
      <w:r w:rsidR="003B4B60">
        <w:t xml:space="preserve">) </w:t>
      </w:r>
      <w:r w:rsidR="003B4B60" w:rsidRPr="00131B52">
        <w:t xml:space="preserve">после освобождения лица, которому была приостановлена выплата пенсии за выслугу лет, от должностей, указанных </w:t>
      </w:r>
      <w:r w:rsidR="003B4B60">
        <w:t>в подпункте 1 пункта 26 настоящего П</w:t>
      </w:r>
      <w:r w:rsidR="003B4B60">
        <w:t>о</w:t>
      </w:r>
      <w:r w:rsidR="003B4B60">
        <w:t>рядка</w:t>
      </w:r>
      <w:r w:rsidR="003B4B60" w:rsidRPr="00131B52">
        <w:t>, - со дня подачи заявления о возобновлении выплаты пенсии за выслугу лет, но не ранее дня, следующего за днем освобождения лица от указанных должностей, в том же размере, в каком она выплачивалась на день приостановления выплаты с уч</w:t>
      </w:r>
      <w:r w:rsidR="003B4B60" w:rsidRPr="00131B52">
        <w:t>е</w:t>
      </w:r>
      <w:r w:rsidR="003B4B60" w:rsidRPr="00131B52">
        <w:t>том произведенных</w:t>
      </w:r>
      <w:proofErr w:type="gramEnd"/>
      <w:r w:rsidR="003B4B60" w:rsidRPr="00131B52">
        <w:t xml:space="preserve"> индекса</w:t>
      </w:r>
      <w:r w:rsidR="003B4B60">
        <w:t>ций</w:t>
      </w:r>
      <w:r w:rsidR="003B4B60" w:rsidRPr="00131B52">
        <w:t>, либо пенсия за выслугу лет назначается вновь в п</w:t>
      </w:r>
      <w:r w:rsidR="003B4B60" w:rsidRPr="00131B52">
        <w:t>о</w:t>
      </w:r>
      <w:r w:rsidR="003B4B60" w:rsidRPr="00131B52">
        <w:t>рядке, установленном для назначения пенсии за выслугу лет</w:t>
      </w:r>
      <w:r>
        <w:t>»</w:t>
      </w:r>
    </w:p>
    <w:p w:rsidR="00AC24C9" w:rsidRDefault="00AC24C9" w:rsidP="00AC24C9">
      <w:pPr>
        <w:widowControl w:val="0"/>
        <w:autoSpaceDE w:val="0"/>
        <w:autoSpaceDN w:val="0"/>
        <w:adjustRightInd w:val="0"/>
        <w:ind w:left="851"/>
        <w:outlineLvl w:val="1"/>
      </w:pPr>
      <w:r>
        <w:t xml:space="preserve"> </w:t>
      </w:r>
    </w:p>
    <w:p w:rsidR="00346B47" w:rsidRDefault="00AC24C9" w:rsidP="00AC24C9">
      <w:pPr>
        <w:widowControl w:val="0"/>
        <w:autoSpaceDE w:val="0"/>
        <w:autoSpaceDN w:val="0"/>
        <w:adjustRightInd w:val="0"/>
        <w:ind w:left="851"/>
        <w:outlineLvl w:val="1"/>
        <w:rPr>
          <w:color w:val="1E1E1E"/>
        </w:rPr>
      </w:pPr>
      <w:r>
        <w:t>Часть 6</w:t>
      </w:r>
      <w:r w:rsidRPr="00F132AE">
        <w:t xml:space="preserve"> </w:t>
      </w:r>
      <w:r>
        <w:t>«</w:t>
      </w:r>
      <w:r w:rsidRPr="00F132AE">
        <w:t xml:space="preserve">Порядок </w:t>
      </w:r>
      <w:hyperlink r:id="rId15" w:history="1">
        <w:r w:rsidRPr="00F132AE">
          <w:t>приостановления</w:t>
        </w:r>
      </w:hyperlink>
      <w:r w:rsidRPr="00F132AE">
        <w:t xml:space="preserve"> и возобновления</w:t>
      </w:r>
      <w:r>
        <w:t xml:space="preserve"> </w:t>
      </w:r>
      <w:r w:rsidRPr="00F132AE">
        <w:t>выплаты пенсии за в</w:t>
      </w:r>
      <w:r w:rsidRPr="00F132AE">
        <w:t>ы</w:t>
      </w:r>
      <w:r w:rsidRPr="00F132AE">
        <w:t>слугу лет</w:t>
      </w:r>
      <w:r>
        <w:t xml:space="preserve">» подпункт 3 пункта 27 </w:t>
      </w:r>
      <w:r>
        <w:rPr>
          <w:color w:val="1E1E1E"/>
        </w:rPr>
        <w:t xml:space="preserve"> изложить</w:t>
      </w:r>
      <w:r w:rsidRPr="00C81B6E">
        <w:rPr>
          <w:color w:val="1E1E1E"/>
        </w:rPr>
        <w:t xml:space="preserve"> в следующей редакции</w:t>
      </w:r>
      <w:r w:rsidR="00346B47">
        <w:rPr>
          <w:color w:val="1E1E1E"/>
        </w:rPr>
        <w:t>:</w:t>
      </w:r>
    </w:p>
    <w:p w:rsidR="00346B47" w:rsidRPr="00F132AE" w:rsidRDefault="00346B47" w:rsidP="00346B47">
      <w:pPr>
        <w:autoSpaceDE w:val="0"/>
        <w:autoSpaceDN w:val="0"/>
        <w:adjustRightInd w:val="0"/>
        <w:ind w:left="851" w:firstLine="540"/>
      </w:pPr>
      <w:proofErr w:type="gramStart"/>
      <w:r>
        <w:rPr>
          <w:color w:val="1E1E1E"/>
        </w:rPr>
        <w:t>«</w:t>
      </w:r>
      <w:r w:rsidRPr="00F132AE">
        <w:t>3) после подачи заявления лица, которому была приостановлена выплата пе</w:t>
      </w:r>
      <w:r w:rsidRPr="00F132AE">
        <w:t>н</w:t>
      </w:r>
      <w:r w:rsidRPr="00F132AE">
        <w:t>сии за выслугу лет, о возобновлении выплаты пенсии за выслугу лет, приостановле</w:t>
      </w:r>
      <w:r w:rsidRPr="00F132AE">
        <w:t>н</w:t>
      </w:r>
      <w:r w:rsidRPr="00F132AE">
        <w:t>ной по основанию, предусмотренному подпунктом 3 пункта 26 настоящего Порядка, - с даты приостановления выплаты пенсии за выслугу лет</w:t>
      </w:r>
      <w:r>
        <w:t xml:space="preserve"> </w:t>
      </w:r>
      <w:r w:rsidRPr="00131B52">
        <w:t>в том же размере, в каком она выплачивалась на день приостановления выплаты с учетом произведенных и</w:t>
      </w:r>
      <w:r w:rsidRPr="00131B52">
        <w:t>н</w:t>
      </w:r>
      <w:proofErr w:type="gramEnd"/>
      <w:r w:rsidRPr="00131B52">
        <w:t>дексаций</w:t>
      </w:r>
      <w:r>
        <w:t xml:space="preserve">. </w:t>
      </w:r>
      <w:r w:rsidRPr="00F132AE">
        <w:t xml:space="preserve"> При этом указанному лицу выплачиваются неполученные им суммы пе</w:t>
      </w:r>
      <w:r w:rsidRPr="00F132AE">
        <w:t>н</w:t>
      </w:r>
      <w:r w:rsidRPr="00F132AE">
        <w:t>сии за выслугу лет за период, предшествующий приостановлению выплаты пенсии за выслугу лет</w:t>
      </w:r>
      <w:proofErr w:type="gramStart"/>
      <w:r w:rsidRPr="00F132AE">
        <w:t>.</w:t>
      </w:r>
      <w:r>
        <w:t>»</w:t>
      </w:r>
      <w:proofErr w:type="gramEnd"/>
    </w:p>
    <w:p w:rsidR="006E1DB0" w:rsidRDefault="00AC24C9" w:rsidP="00FD4A0A">
      <w:pPr>
        <w:widowControl w:val="0"/>
        <w:tabs>
          <w:tab w:val="left" w:pos="709"/>
        </w:tabs>
        <w:autoSpaceDE w:val="0"/>
        <w:autoSpaceDN w:val="0"/>
        <w:adjustRightInd w:val="0"/>
        <w:ind w:left="709" w:firstLine="311"/>
        <w:outlineLvl w:val="1"/>
        <w:rPr>
          <w:color w:val="1E1E1E"/>
        </w:rPr>
      </w:pPr>
      <w:r>
        <w:rPr>
          <w:rFonts w:ascii="Arial" w:hAnsi="Arial" w:cs="Arial"/>
          <w:color w:val="222222"/>
          <w:sz w:val="19"/>
          <w:szCs w:val="19"/>
        </w:rPr>
        <w:br/>
      </w:r>
      <w:r w:rsidR="00FD4A0A">
        <w:t xml:space="preserve">        </w:t>
      </w:r>
      <w:r w:rsidR="006E1DB0">
        <w:t>Часть 6</w:t>
      </w:r>
      <w:r w:rsidR="006E1DB0" w:rsidRPr="00F132AE">
        <w:t xml:space="preserve"> </w:t>
      </w:r>
      <w:r w:rsidR="006E1DB0">
        <w:t>«</w:t>
      </w:r>
      <w:r w:rsidR="006E1DB0" w:rsidRPr="00F132AE">
        <w:t xml:space="preserve">Порядок </w:t>
      </w:r>
      <w:hyperlink r:id="rId16" w:history="1">
        <w:r w:rsidR="006E1DB0" w:rsidRPr="00F132AE">
          <w:t>приостановления</w:t>
        </w:r>
      </w:hyperlink>
      <w:r w:rsidR="006E1DB0" w:rsidRPr="00F132AE">
        <w:t xml:space="preserve"> и возобновления</w:t>
      </w:r>
      <w:r w:rsidR="006E1DB0">
        <w:t xml:space="preserve"> </w:t>
      </w:r>
      <w:r w:rsidR="006E1DB0" w:rsidRPr="00F132AE">
        <w:t>выплаты пенсии за вы</w:t>
      </w:r>
      <w:r w:rsidR="00FD4A0A">
        <w:t xml:space="preserve">слугу </w:t>
      </w:r>
      <w:r w:rsidR="006E1DB0" w:rsidRPr="00F132AE">
        <w:t>лет</w:t>
      </w:r>
      <w:r w:rsidR="006E1DB0">
        <w:t xml:space="preserve">» пункт 32 </w:t>
      </w:r>
      <w:r w:rsidR="006E1DB0">
        <w:rPr>
          <w:color w:val="1E1E1E"/>
        </w:rPr>
        <w:t xml:space="preserve"> изложить</w:t>
      </w:r>
      <w:r w:rsidR="006E1DB0" w:rsidRPr="00C81B6E">
        <w:rPr>
          <w:color w:val="1E1E1E"/>
        </w:rPr>
        <w:t xml:space="preserve"> в следующей редакции</w:t>
      </w:r>
      <w:r w:rsidR="006E1DB0">
        <w:rPr>
          <w:color w:val="1E1E1E"/>
        </w:rPr>
        <w:t>:</w:t>
      </w:r>
    </w:p>
    <w:p w:rsidR="006E1DB0" w:rsidRPr="00F132AE" w:rsidRDefault="00FD4A0A" w:rsidP="006E1DB0">
      <w:pPr>
        <w:widowControl w:val="0"/>
        <w:autoSpaceDE w:val="0"/>
        <w:autoSpaceDN w:val="0"/>
        <w:adjustRightInd w:val="0"/>
        <w:ind w:firstLine="540"/>
      </w:pPr>
      <w:r>
        <w:t xml:space="preserve">   </w:t>
      </w:r>
      <w:r w:rsidR="006E1DB0">
        <w:t>«</w:t>
      </w:r>
      <w:r w:rsidR="006E1DB0" w:rsidRPr="00F132AE">
        <w:t>32. Выплата пенсии за выслугу лет прекращается:</w:t>
      </w:r>
    </w:p>
    <w:p w:rsidR="006E1DB0" w:rsidRPr="005877E4" w:rsidRDefault="006E1DB0" w:rsidP="006E1DB0">
      <w:pPr>
        <w:ind w:left="709"/>
        <w:rPr>
          <w:color w:val="222222"/>
        </w:rPr>
      </w:pPr>
      <w:r w:rsidRPr="005877E4">
        <w:rPr>
          <w:color w:val="222222"/>
        </w:rPr>
        <w:t xml:space="preserve">1) в случае возникновения обстоятельств, указанных в пункте 2 части 3 </w:t>
      </w:r>
      <w:r w:rsidRPr="005877E4">
        <w:t>Закон</w:t>
      </w:r>
      <w:r>
        <w:t>а</w:t>
      </w:r>
      <w:r w:rsidRPr="005877E4">
        <w:t xml:space="preserve"> Республики Коми от 03.04.2006 № 28-РЗ</w:t>
      </w:r>
      <w:proofErr w:type="gramStart"/>
      <w:r w:rsidR="00FD4A0A">
        <w:t xml:space="preserve"> </w:t>
      </w:r>
      <w:r w:rsidRPr="005877E4">
        <w:rPr>
          <w:color w:val="222222"/>
        </w:rPr>
        <w:t>,</w:t>
      </w:r>
      <w:proofErr w:type="gramEnd"/>
      <w:r w:rsidRPr="005877E4">
        <w:rPr>
          <w:color w:val="222222"/>
        </w:rPr>
        <w:t xml:space="preserve"> - со дня их возникновения;</w:t>
      </w:r>
    </w:p>
    <w:p w:rsidR="006E1DB0" w:rsidRPr="005877E4" w:rsidRDefault="006E1DB0" w:rsidP="006E1DB0">
      <w:pPr>
        <w:ind w:left="709"/>
        <w:rPr>
          <w:color w:val="222222"/>
        </w:rPr>
      </w:pPr>
      <w:r w:rsidRPr="005877E4">
        <w:rPr>
          <w:color w:val="222222"/>
        </w:rPr>
        <w:t xml:space="preserve">1-1) в случае возникновения обстоятельств, указанных в части 3-1 </w:t>
      </w:r>
      <w:r w:rsidRPr="005877E4">
        <w:t>Закон</w:t>
      </w:r>
      <w:r>
        <w:t>а</w:t>
      </w:r>
      <w:r w:rsidRPr="005877E4">
        <w:t xml:space="preserve"> Ре</w:t>
      </w:r>
      <w:r w:rsidRPr="005877E4">
        <w:t>с</w:t>
      </w:r>
      <w:r w:rsidRPr="005877E4">
        <w:t>публики Коми от 03.04.2006 № 28-РЗ</w:t>
      </w:r>
      <w:r w:rsidRPr="005877E4">
        <w:rPr>
          <w:color w:val="222222"/>
        </w:rPr>
        <w:t>, - со дня вступления в законную силу обвин</w:t>
      </w:r>
      <w:r w:rsidRPr="005877E4">
        <w:rPr>
          <w:color w:val="222222"/>
        </w:rPr>
        <w:t>и</w:t>
      </w:r>
      <w:r w:rsidRPr="005877E4">
        <w:rPr>
          <w:color w:val="222222"/>
        </w:rPr>
        <w:t>тельного приговора суда;</w:t>
      </w:r>
    </w:p>
    <w:p w:rsidR="006E1DB0" w:rsidRPr="005877E4" w:rsidRDefault="006E1DB0" w:rsidP="006E1DB0">
      <w:pPr>
        <w:ind w:left="709"/>
        <w:rPr>
          <w:color w:val="222222"/>
        </w:rPr>
      </w:pPr>
      <w:proofErr w:type="gramStart"/>
      <w:r w:rsidRPr="005877E4">
        <w:rPr>
          <w:color w:val="222222"/>
        </w:rPr>
        <w:t>2) в случае прекращения выплаты досрочно назначенной в соответствии с Зак</w:t>
      </w:r>
      <w:r w:rsidRPr="005877E4">
        <w:rPr>
          <w:color w:val="222222"/>
        </w:rPr>
        <w:t>о</w:t>
      </w:r>
      <w:r w:rsidRPr="005877E4">
        <w:rPr>
          <w:color w:val="222222"/>
        </w:rPr>
        <w:t>ном Российской Федерации "О занятости населения в Российской Федерации" страх</w:t>
      </w:r>
      <w:r w:rsidRPr="005877E4">
        <w:rPr>
          <w:color w:val="222222"/>
        </w:rPr>
        <w:t>о</w:t>
      </w:r>
      <w:r w:rsidRPr="005877E4">
        <w:rPr>
          <w:color w:val="222222"/>
        </w:rPr>
        <w:t>вой пенсии по старости (за исключением случая перехода с досрочно назначенной в соответствии с Законом Российской Федерации "О занятости населения в Российской Федерации" страховой пенсии по старости на страховую пенсию по старости, назн</w:t>
      </w:r>
      <w:r w:rsidRPr="005877E4">
        <w:rPr>
          <w:color w:val="222222"/>
        </w:rPr>
        <w:t>а</w:t>
      </w:r>
      <w:r w:rsidRPr="005877E4">
        <w:rPr>
          <w:color w:val="222222"/>
        </w:rPr>
        <w:lastRenderedPageBreak/>
        <w:t>ченную в соответствии с Федеральным законом "О страховых пенсиях</w:t>
      </w:r>
      <w:proofErr w:type="gramEnd"/>
      <w:r w:rsidRPr="005877E4">
        <w:rPr>
          <w:color w:val="222222"/>
        </w:rPr>
        <w:t>") - со дня пр</w:t>
      </w:r>
      <w:r w:rsidRPr="005877E4">
        <w:rPr>
          <w:color w:val="222222"/>
        </w:rPr>
        <w:t>е</w:t>
      </w:r>
      <w:r w:rsidRPr="005877E4">
        <w:rPr>
          <w:color w:val="222222"/>
        </w:rPr>
        <w:t>кращения выплаты досрочно назначенной страховой пенсии по старости;</w:t>
      </w:r>
    </w:p>
    <w:p w:rsidR="006E1DB0" w:rsidRPr="005877E4" w:rsidRDefault="006E1DB0" w:rsidP="006E1DB0">
      <w:pPr>
        <w:ind w:left="709"/>
        <w:rPr>
          <w:color w:val="222222"/>
        </w:rPr>
      </w:pPr>
      <w:r w:rsidRPr="005877E4">
        <w:rPr>
          <w:color w:val="222222"/>
        </w:rPr>
        <w:t>3) по истечении срока приостановления выплаты пенсии за выслугу лет, уст</w:t>
      </w:r>
      <w:r w:rsidRPr="005877E4">
        <w:rPr>
          <w:color w:val="222222"/>
        </w:rPr>
        <w:t>а</w:t>
      </w:r>
      <w:r w:rsidRPr="005877E4">
        <w:rPr>
          <w:color w:val="222222"/>
        </w:rPr>
        <w:t xml:space="preserve">новленного пунктом 2 части 9 </w:t>
      </w:r>
      <w:r w:rsidRPr="005877E4">
        <w:t>Закон</w:t>
      </w:r>
      <w:r>
        <w:t>а</w:t>
      </w:r>
      <w:r w:rsidRPr="005877E4">
        <w:t xml:space="preserve"> Республики Коми от 03.04.2006 № 28-</w:t>
      </w:r>
      <w:r w:rsidR="00FD4A0A">
        <w:t>РЗ</w:t>
      </w:r>
      <w:r w:rsidRPr="005877E4">
        <w:rPr>
          <w:color w:val="222222"/>
        </w:rPr>
        <w:t>, - с 1-го числа месяца, следующего за месяцем, в котором истек указанный срок;</w:t>
      </w:r>
    </w:p>
    <w:p w:rsidR="006E1DB0" w:rsidRPr="005877E4" w:rsidRDefault="006E1DB0" w:rsidP="006E1DB0">
      <w:pPr>
        <w:ind w:left="709"/>
        <w:rPr>
          <w:color w:val="222222"/>
        </w:rPr>
      </w:pPr>
      <w:r w:rsidRPr="005877E4">
        <w:rPr>
          <w:color w:val="222222"/>
        </w:rPr>
        <w:t xml:space="preserve">4) в случае прекращения выплаты страховой пенсии по инвалидности, к которой установлена пенсия за выслугу лет (за исключением случая перехода </w:t>
      </w:r>
      <w:proofErr w:type="gramStart"/>
      <w:r w:rsidRPr="005877E4">
        <w:rPr>
          <w:color w:val="222222"/>
        </w:rPr>
        <w:t>с</w:t>
      </w:r>
      <w:proofErr w:type="gramEnd"/>
      <w:r w:rsidRPr="005877E4">
        <w:rPr>
          <w:color w:val="222222"/>
        </w:rPr>
        <w:t xml:space="preserve"> страховой пе</w:t>
      </w:r>
      <w:r w:rsidRPr="005877E4">
        <w:rPr>
          <w:color w:val="222222"/>
        </w:rPr>
        <w:t>н</w:t>
      </w:r>
      <w:r w:rsidRPr="005877E4">
        <w:rPr>
          <w:color w:val="222222"/>
        </w:rPr>
        <w:t>сии по инвалидности на страховую пенсию по старости), - со дня прекращения выпл</w:t>
      </w:r>
      <w:r w:rsidRPr="005877E4">
        <w:rPr>
          <w:color w:val="222222"/>
        </w:rPr>
        <w:t>а</w:t>
      </w:r>
      <w:r w:rsidRPr="005877E4">
        <w:rPr>
          <w:color w:val="222222"/>
        </w:rPr>
        <w:t>ты страховой пенсии по инвалидности;</w:t>
      </w:r>
    </w:p>
    <w:p w:rsidR="006E1DB0" w:rsidRPr="005877E4" w:rsidRDefault="006E1DB0" w:rsidP="006E1DB0">
      <w:pPr>
        <w:ind w:left="709"/>
        <w:rPr>
          <w:color w:val="222222"/>
        </w:rPr>
      </w:pPr>
      <w:r w:rsidRPr="005877E4">
        <w:rPr>
          <w:color w:val="222222"/>
        </w:rPr>
        <w:t>5) в случае изменения группы инвалидности, если установленная группа инв</w:t>
      </w:r>
      <w:r w:rsidRPr="005877E4">
        <w:rPr>
          <w:color w:val="222222"/>
        </w:rPr>
        <w:t>а</w:t>
      </w:r>
      <w:r w:rsidRPr="005877E4">
        <w:rPr>
          <w:color w:val="222222"/>
        </w:rPr>
        <w:t>лидности не дает права на получение пенсии за выслугу лет, - с 1-го числа месяца, сл</w:t>
      </w:r>
      <w:r w:rsidRPr="005877E4">
        <w:rPr>
          <w:color w:val="222222"/>
        </w:rPr>
        <w:t>е</w:t>
      </w:r>
      <w:r w:rsidRPr="005877E4">
        <w:rPr>
          <w:color w:val="222222"/>
        </w:rPr>
        <w:t>дующего за месяцем, в котором произошли указанные изменения;</w:t>
      </w:r>
    </w:p>
    <w:p w:rsidR="006E1DB0" w:rsidRPr="005877E4" w:rsidRDefault="006E1DB0" w:rsidP="006E1DB0">
      <w:pPr>
        <w:ind w:left="709"/>
        <w:rPr>
          <w:color w:val="222222"/>
        </w:rPr>
      </w:pPr>
      <w:proofErr w:type="gramStart"/>
      <w:r w:rsidRPr="005877E4">
        <w:rPr>
          <w:color w:val="222222"/>
        </w:rPr>
        <w:t>6) в случае установления факта необоснованного включения в стаж госуда</w:t>
      </w:r>
      <w:r w:rsidRPr="005877E4">
        <w:rPr>
          <w:color w:val="222222"/>
        </w:rPr>
        <w:t>р</w:t>
      </w:r>
      <w:r w:rsidRPr="005877E4">
        <w:rPr>
          <w:color w:val="222222"/>
        </w:rPr>
        <w:t>ственной службы отдельных периодов службы (работы), если стаж государственной службы, определенный за вычетом необоснованно включенных периодов службы (р</w:t>
      </w:r>
      <w:r w:rsidRPr="005877E4">
        <w:rPr>
          <w:color w:val="222222"/>
        </w:rPr>
        <w:t>а</w:t>
      </w:r>
      <w:r w:rsidRPr="005877E4">
        <w:rPr>
          <w:color w:val="222222"/>
        </w:rPr>
        <w:t>боты), не дает права на пенсию за выслугу лет, а также в случае обнаружения обсто</w:t>
      </w:r>
      <w:r w:rsidRPr="005877E4">
        <w:rPr>
          <w:color w:val="222222"/>
        </w:rPr>
        <w:t>я</w:t>
      </w:r>
      <w:r w:rsidRPr="005877E4">
        <w:rPr>
          <w:color w:val="222222"/>
        </w:rPr>
        <w:t>тельств, повлекших отсутствие права на пенсию за выслугу лет, или документов, опр</w:t>
      </w:r>
      <w:r w:rsidRPr="005877E4">
        <w:rPr>
          <w:color w:val="222222"/>
        </w:rPr>
        <w:t>о</w:t>
      </w:r>
      <w:r w:rsidRPr="005877E4">
        <w:rPr>
          <w:color w:val="222222"/>
        </w:rPr>
        <w:t>вергающих достоверность сведений, представленных в подтверждение приобретения права на</w:t>
      </w:r>
      <w:proofErr w:type="gramEnd"/>
      <w:r w:rsidRPr="005877E4">
        <w:rPr>
          <w:color w:val="222222"/>
        </w:rPr>
        <w:t xml:space="preserve"> пенсию за выслугу лет, - с 1-го числа месяца, следующего за месяцем, в кот</w:t>
      </w:r>
      <w:r w:rsidRPr="005877E4">
        <w:rPr>
          <w:color w:val="222222"/>
        </w:rPr>
        <w:t>о</w:t>
      </w:r>
      <w:r w:rsidRPr="005877E4">
        <w:rPr>
          <w:color w:val="222222"/>
        </w:rPr>
        <w:t>ром обнаружены указанные обстоятельства или документы, либо с даты, указанной с</w:t>
      </w:r>
      <w:r w:rsidRPr="005877E4">
        <w:rPr>
          <w:color w:val="222222"/>
        </w:rPr>
        <w:t>у</w:t>
      </w:r>
      <w:r w:rsidRPr="005877E4">
        <w:rPr>
          <w:color w:val="222222"/>
        </w:rPr>
        <w:t>дом;</w:t>
      </w:r>
    </w:p>
    <w:p w:rsidR="006E1DB0" w:rsidRPr="005877E4" w:rsidRDefault="006E1DB0" w:rsidP="006E1DB0">
      <w:pPr>
        <w:ind w:left="709"/>
        <w:rPr>
          <w:color w:val="222222"/>
        </w:rPr>
      </w:pPr>
      <w:r w:rsidRPr="005877E4">
        <w:rPr>
          <w:color w:val="222222"/>
        </w:rPr>
        <w:t>7) в случае смерти лица, получавшего пенсию за выслугу лет, - с 1-го числа м</w:t>
      </w:r>
      <w:r w:rsidRPr="005877E4">
        <w:rPr>
          <w:color w:val="222222"/>
        </w:rPr>
        <w:t>е</w:t>
      </w:r>
      <w:r w:rsidRPr="005877E4">
        <w:rPr>
          <w:color w:val="222222"/>
        </w:rPr>
        <w:t>сяца, следующего за месяцем, в котором наступила смерть лица, получавшего пенсию за выслугу лет;</w:t>
      </w:r>
    </w:p>
    <w:p w:rsidR="006E1DB0" w:rsidRPr="005877E4" w:rsidRDefault="006E1DB0" w:rsidP="006E1DB0">
      <w:pPr>
        <w:ind w:left="709"/>
        <w:rPr>
          <w:color w:val="222222"/>
        </w:rPr>
      </w:pPr>
      <w:r w:rsidRPr="005877E4">
        <w:rPr>
          <w:color w:val="222222"/>
        </w:rPr>
        <w:t>8) по истечении шести месяцев со дня приостановления выплаты пенсии за в</w:t>
      </w:r>
      <w:r w:rsidRPr="005877E4">
        <w:rPr>
          <w:color w:val="222222"/>
        </w:rPr>
        <w:t>ы</w:t>
      </w:r>
      <w:r w:rsidRPr="005877E4">
        <w:rPr>
          <w:color w:val="222222"/>
        </w:rPr>
        <w:t xml:space="preserve">слугу лет в соответствии с пунктом 3 части 9 </w:t>
      </w:r>
      <w:r w:rsidRPr="005877E4">
        <w:t>Закон</w:t>
      </w:r>
      <w:r>
        <w:t>а</w:t>
      </w:r>
      <w:r w:rsidRPr="005877E4">
        <w:t xml:space="preserve"> Республики Коми от 03.04.2006 № 28-РЗ</w:t>
      </w:r>
      <w:r>
        <w:t xml:space="preserve"> </w:t>
      </w:r>
      <w:r w:rsidRPr="005877E4">
        <w:rPr>
          <w:color w:val="222222"/>
        </w:rPr>
        <w:t>- с 1-го числа месяца, следующего за месяцем, в котором истек указанный срок</w:t>
      </w:r>
      <w:proofErr w:type="gramStart"/>
      <w:r w:rsidRPr="005877E4">
        <w:rPr>
          <w:color w:val="222222"/>
        </w:rPr>
        <w:t>.</w:t>
      </w:r>
      <w:r w:rsidR="00696D2A">
        <w:rPr>
          <w:color w:val="222222"/>
        </w:rPr>
        <w:t>»</w:t>
      </w:r>
      <w:proofErr w:type="gramEnd"/>
    </w:p>
    <w:p w:rsidR="00AC24C9" w:rsidRPr="00F132AE" w:rsidRDefault="00AC24C9" w:rsidP="00AC24C9">
      <w:pPr>
        <w:widowControl w:val="0"/>
        <w:autoSpaceDE w:val="0"/>
        <w:autoSpaceDN w:val="0"/>
        <w:adjustRightInd w:val="0"/>
        <w:ind w:left="851"/>
        <w:outlineLvl w:val="1"/>
      </w:pPr>
    </w:p>
    <w:p w:rsidR="00AC24C9" w:rsidRPr="001300E2" w:rsidRDefault="00AC24C9" w:rsidP="00C81B6E">
      <w:pPr>
        <w:ind w:left="851" w:hanging="1"/>
      </w:pPr>
    </w:p>
    <w:p w:rsidR="00FD4A0A" w:rsidRPr="008825E7" w:rsidRDefault="00FD4A0A" w:rsidP="00FD4A0A">
      <w:pPr>
        <w:pStyle w:val="aa"/>
        <w:numPr>
          <w:ilvl w:val="0"/>
          <w:numId w:val="11"/>
        </w:numPr>
      </w:pPr>
      <w:r w:rsidRPr="00FD4A0A">
        <w:rPr>
          <w:shd w:val="clear" w:color="auto" w:fill="FFFFFF"/>
        </w:rPr>
        <w:t>Положения пункта 12.1. части 2 Порядка распространяются на лиц, замещавших м</w:t>
      </w:r>
      <w:r w:rsidRPr="00FD4A0A">
        <w:rPr>
          <w:shd w:val="clear" w:color="auto" w:fill="FFFFFF"/>
        </w:rPr>
        <w:t>у</w:t>
      </w:r>
      <w:r w:rsidRPr="00FD4A0A">
        <w:rPr>
          <w:shd w:val="clear" w:color="auto" w:fill="FFFFFF"/>
        </w:rPr>
        <w:t>ниципальные должности, обратившихся за назначением пенсии за выслугу лет после 1 января 2020 года.</w:t>
      </w:r>
    </w:p>
    <w:p w:rsidR="00C81B6E" w:rsidRPr="00C81B6E" w:rsidRDefault="00C81B6E" w:rsidP="00C81B6E">
      <w:pPr>
        <w:autoSpaceDE w:val="0"/>
        <w:autoSpaceDN w:val="0"/>
        <w:adjustRightInd w:val="0"/>
        <w:rPr>
          <w:color w:val="1E1E1E"/>
        </w:rPr>
      </w:pPr>
      <w:r w:rsidRPr="00FF1646">
        <w:br/>
      </w:r>
    </w:p>
    <w:p w:rsidR="00060B42" w:rsidRPr="00C81B6E" w:rsidRDefault="00060B42" w:rsidP="00FD4A0A">
      <w:pPr>
        <w:pStyle w:val="aa"/>
        <w:numPr>
          <w:ilvl w:val="0"/>
          <w:numId w:val="11"/>
        </w:numPr>
        <w:autoSpaceDE w:val="0"/>
        <w:autoSpaceDN w:val="0"/>
        <w:adjustRightInd w:val="0"/>
      </w:pPr>
      <w:r w:rsidRPr="00C81B6E">
        <w:t xml:space="preserve">Настоящее решение вступает в силу </w:t>
      </w:r>
      <w:r w:rsidR="006B3834" w:rsidRPr="00C81B6E">
        <w:t>со дня принятия.</w:t>
      </w:r>
    </w:p>
    <w:p w:rsidR="006B3834" w:rsidRDefault="006B3834" w:rsidP="00060B42">
      <w:pPr>
        <w:autoSpaceDE w:val="0"/>
        <w:autoSpaceDN w:val="0"/>
        <w:adjustRightInd w:val="0"/>
        <w:ind w:firstLine="540"/>
      </w:pPr>
    </w:p>
    <w:p w:rsidR="006B3834" w:rsidRPr="00BF0CD6" w:rsidRDefault="006B3834" w:rsidP="006B3834">
      <w:pPr>
        <w:autoSpaceDE w:val="0"/>
        <w:autoSpaceDN w:val="0"/>
        <w:adjustRightInd w:val="0"/>
        <w:ind w:left="567" w:firstLine="540"/>
      </w:pPr>
    </w:p>
    <w:p w:rsidR="001165D1" w:rsidRDefault="001165D1" w:rsidP="001165D1">
      <w:pPr>
        <w:rPr>
          <w:sz w:val="22"/>
        </w:rPr>
      </w:pPr>
    </w:p>
    <w:p w:rsidR="006B3834" w:rsidRDefault="006B3834" w:rsidP="001165D1">
      <w:pPr>
        <w:rPr>
          <w:sz w:val="22"/>
        </w:rPr>
      </w:pPr>
    </w:p>
    <w:p w:rsidR="006B3834" w:rsidRDefault="006B3834" w:rsidP="001165D1">
      <w:pPr>
        <w:rPr>
          <w:sz w:val="22"/>
        </w:rPr>
      </w:pPr>
    </w:p>
    <w:p w:rsidR="006B3834" w:rsidRPr="004841E3" w:rsidRDefault="006B3834" w:rsidP="001165D1">
      <w:pPr>
        <w:rPr>
          <w:sz w:val="22"/>
        </w:rPr>
      </w:pPr>
    </w:p>
    <w:p w:rsidR="001165D1" w:rsidRDefault="001165D1" w:rsidP="001165D1"/>
    <w:p w:rsidR="001165D1" w:rsidRDefault="001165D1" w:rsidP="001165D1">
      <w:r>
        <w:t xml:space="preserve">        Глава сельского поселения                                 Т.А. </w:t>
      </w:r>
      <w:proofErr w:type="spellStart"/>
      <w:r>
        <w:t>Порядина</w:t>
      </w:r>
      <w:proofErr w:type="spellEnd"/>
      <w:r>
        <w:t xml:space="preserve">       </w:t>
      </w:r>
    </w:p>
    <w:p w:rsidR="001165D1" w:rsidRPr="006942DF" w:rsidRDefault="001165D1" w:rsidP="001165D1">
      <w:r>
        <w:t xml:space="preserve">        «Комсомольск-на-Печоре»</w:t>
      </w:r>
    </w:p>
    <w:p w:rsidR="001165D1" w:rsidRDefault="001165D1" w:rsidP="001165D1"/>
    <w:p w:rsidR="001165D1" w:rsidRDefault="001165D1" w:rsidP="001165D1"/>
    <w:p w:rsidR="001165D1" w:rsidRDefault="001165D1" w:rsidP="001165D1"/>
    <w:sectPr w:rsidR="001165D1" w:rsidSect="004841E3">
      <w:headerReference w:type="default" r:id="rId17"/>
      <w:pgSz w:w="11905" w:h="16838"/>
      <w:pgMar w:top="1021" w:right="1021" w:bottom="85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48D" w:rsidRDefault="0048148D" w:rsidP="00E75280">
      <w:r>
        <w:separator/>
      </w:r>
    </w:p>
  </w:endnote>
  <w:endnote w:type="continuationSeparator" w:id="0">
    <w:p w:rsidR="0048148D" w:rsidRDefault="0048148D" w:rsidP="00E7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48D" w:rsidRDefault="0048148D" w:rsidP="00E75280">
      <w:r>
        <w:separator/>
      </w:r>
    </w:p>
  </w:footnote>
  <w:footnote w:type="continuationSeparator" w:id="0">
    <w:p w:rsidR="0048148D" w:rsidRDefault="0048148D" w:rsidP="00E75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5D1" w:rsidRDefault="001165D1" w:rsidP="00E75280">
    <w:pPr>
      <w:pStyle w:val="a5"/>
    </w:pPr>
  </w:p>
  <w:p w:rsidR="001165D1" w:rsidRDefault="001165D1" w:rsidP="00E7528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E34B2"/>
    <w:multiLevelType w:val="multilevel"/>
    <w:tmpl w:val="B666D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2C81C78"/>
    <w:multiLevelType w:val="hybridMultilevel"/>
    <w:tmpl w:val="9738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4106C"/>
    <w:multiLevelType w:val="hybridMultilevel"/>
    <w:tmpl w:val="AD66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4046D"/>
    <w:multiLevelType w:val="hybridMultilevel"/>
    <w:tmpl w:val="C6567D5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5BE05E4C"/>
    <w:multiLevelType w:val="hybridMultilevel"/>
    <w:tmpl w:val="A7BEAADE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">
    <w:nsid w:val="5E9A7B3D"/>
    <w:multiLevelType w:val="hybridMultilevel"/>
    <w:tmpl w:val="4A50469E"/>
    <w:lvl w:ilvl="0" w:tplc="A992FA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A803CA"/>
    <w:multiLevelType w:val="hybridMultilevel"/>
    <w:tmpl w:val="E252F7EC"/>
    <w:lvl w:ilvl="0" w:tplc="DC5EB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795E1F"/>
    <w:multiLevelType w:val="hybridMultilevel"/>
    <w:tmpl w:val="CBF646AE"/>
    <w:lvl w:ilvl="0" w:tplc="E8B876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66105"/>
    <w:multiLevelType w:val="hybridMultilevel"/>
    <w:tmpl w:val="B1F6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2F0402"/>
    <w:multiLevelType w:val="hybridMultilevel"/>
    <w:tmpl w:val="01C8B31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7E931308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9"/>
  </w:num>
  <w:num w:numId="7">
    <w:abstractNumId w:val="10"/>
  </w:num>
  <w:num w:numId="8">
    <w:abstractNumId w:val="0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B82"/>
    <w:rsid w:val="00032F87"/>
    <w:rsid w:val="00060B42"/>
    <w:rsid w:val="0009168E"/>
    <w:rsid w:val="000E0154"/>
    <w:rsid w:val="000E30F9"/>
    <w:rsid w:val="00102233"/>
    <w:rsid w:val="00115C89"/>
    <w:rsid w:val="001165D1"/>
    <w:rsid w:val="001237D1"/>
    <w:rsid w:val="00126587"/>
    <w:rsid w:val="001309AC"/>
    <w:rsid w:val="001337D5"/>
    <w:rsid w:val="00152909"/>
    <w:rsid w:val="00185194"/>
    <w:rsid w:val="001866C1"/>
    <w:rsid w:val="001918EF"/>
    <w:rsid w:val="001A21D9"/>
    <w:rsid w:val="001A359B"/>
    <w:rsid w:val="001B283B"/>
    <w:rsid w:val="001D302A"/>
    <w:rsid w:val="001F1DB8"/>
    <w:rsid w:val="00216C70"/>
    <w:rsid w:val="0022142A"/>
    <w:rsid w:val="00222022"/>
    <w:rsid w:val="0022336F"/>
    <w:rsid w:val="002516EE"/>
    <w:rsid w:val="0025538D"/>
    <w:rsid w:val="002610F1"/>
    <w:rsid w:val="002651D3"/>
    <w:rsid w:val="00265EBB"/>
    <w:rsid w:val="002A0598"/>
    <w:rsid w:val="002D12D9"/>
    <w:rsid w:val="002D4DE9"/>
    <w:rsid w:val="002E12B1"/>
    <w:rsid w:val="002E14C4"/>
    <w:rsid w:val="002E2AE4"/>
    <w:rsid w:val="002F3221"/>
    <w:rsid w:val="002F52D4"/>
    <w:rsid w:val="003372A7"/>
    <w:rsid w:val="00341EC6"/>
    <w:rsid w:val="00346B47"/>
    <w:rsid w:val="00351EB6"/>
    <w:rsid w:val="00363122"/>
    <w:rsid w:val="0036741F"/>
    <w:rsid w:val="00373337"/>
    <w:rsid w:val="003741AB"/>
    <w:rsid w:val="003A1A40"/>
    <w:rsid w:val="003B4B60"/>
    <w:rsid w:val="003C4691"/>
    <w:rsid w:val="00447507"/>
    <w:rsid w:val="0048148D"/>
    <w:rsid w:val="004841E3"/>
    <w:rsid w:val="004C1E09"/>
    <w:rsid w:val="004D51B4"/>
    <w:rsid w:val="004E0AA1"/>
    <w:rsid w:val="004E3F4E"/>
    <w:rsid w:val="004E7558"/>
    <w:rsid w:val="00532CEF"/>
    <w:rsid w:val="005450C5"/>
    <w:rsid w:val="005647E9"/>
    <w:rsid w:val="005765D6"/>
    <w:rsid w:val="00581BB2"/>
    <w:rsid w:val="0059649F"/>
    <w:rsid w:val="005A4FD3"/>
    <w:rsid w:val="005A64C8"/>
    <w:rsid w:val="005B0400"/>
    <w:rsid w:val="005B42B8"/>
    <w:rsid w:val="005C06E4"/>
    <w:rsid w:val="005D6AE3"/>
    <w:rsid w:val="005E7D63"/>
    <w:rsid w:val="005F4DDC"/>
    <w:rsid w:val="00615FC1"/>
    <w:rsid w:val="00617817"/>
    <w:rsid w:val="0063418E"/>
    <w:rsid w:val="00634FB3"/>
    <w:rsid w:val="00651C2A"/>
    <w:rsid w:val="0067151B"/>
    <w:rsid w:val="006924B3"/>
    <w:rsid w:val="006934E6"/>
    <w:rsid w:val="006942DF"/>
    <w:rsid w:val="00696D2A"/>
    <w:rsid w:val="006A32F8"/>
    <w:rsid w:val="006B1105"/>
    <w:rsid w:val="006B3834"/>
    <w:rsid w:val="006C4705"/>
    <w:rsid w:val="006D31C1"/>
    <w:rsid w:val="006E1DB0"/>
    <w:rsid w:val="0070561E"/>
    <w:rsid w:val="00715A19"/>
    <w:rsid w:val="00725D1A"/>
    <w:rsid w:val="00757DFA"/>
    <w:rsid w:val="00765E6C"/>
    <w:rsid w:val="00776566"/>
    <w:rsid w:val="007A053D"/>
    <w:rsid w:val="007B01D5"/>
    <w:rsid w:val="007B263D"/>
    <w:rsid w:val="007C1273"/>
    <w:rsid w:val="007D4E4A"/>
    <w:rsid w:val="00816766"/>
    <w:rsid w:val="00822A62"/>
    <w:rsid w:val="008267EB"/>
    <w:rsid w:val="00830936"/>
    <w:rsid w:val="00832456"/>
    <w:rsid w:val="00873281"/>
    <w:rsid w:val="00873E1A"/>
    <w:rsid w:val="00881FA2"/>
    <w:rsid w:val="00895D1C"/>
    <w:rsid w:val="008A0722"/>
    <w:rsid w:val="008F1808"/>
    <w:rsid w:val="009266AA"/>
    <w:rsid w:val="009344FD"/>
    <w:rsid w:val="009413B7"/>
    <w:rsid w:val="009802FC"/>
    <w:rsid w:val="009C5B97"/>
    <w:rsid w:val="009D49A8"/>
    <w:rsid w:val="009D7CA2"/>
    <w:rsid w:val="009E2BB4"/>
    <w:rsid w:val="009E4862"/>
    <w:rsid w:val="00A54FA7"/>
    <w:rsid w:val="00A610AE"/>
    <w:rsid w:val="00AA4D26"/>
    <w:rsid w:val="00AB0EEA"/>
    <w:rsid w:val="00AC24C9"/>
    <w:rsid w:val="00B10136"/>
    <w:rsid w:val="00B261BC"/>
    <w:rsid w:val="00B330B0"/>
    <w:rsid w:val="00B4321E"/>
    <w:rsid w:val="00B43810"/>
    <w:rsid w:val="00B4610F"/>
    <w:rsid w:val="00B57D48"/>
    <w:rsid w:val="00B67411"/>
    <w:rsid w:val="00B7232C"/>
    <w:rsid w:val="00B7556D"/>
    <w:rsid w:val="00B9012F"/>
    <w:rsid w:val="00BA2242"/>
    <w:rsid w:val="00BA5489"/>
    <w:rsid w:val="00BB21A5"/>
    <w:rsid w:val="00BC4686"/>
    <w:rsid w:val="00BE152E"/>
    <w:rsid w:val="00BE3F19"/>
    <w:rsid w:val="00C76084"/>
    <w:rsid w:val="00C81B6E"/>
    <w:rsid w:val="00C87A9A"/>
    <w:rsid w:val="00CA5679"/>
    <w:rsid w:val="00CA5CA7"/>
    <w:rsid w:val="00CD4A84"/>
    <w:rsid w:val="00CE46E0"/>
    <w:rsid w:val="00CF3B82"/>
    <w:rsid w:val="00D04F78"/>
    <w:rsid w:val="00D11F6E"/>
    <w:rsid w:val="00D24C25"/>
    <w:rsid w:val="00D3469B"/>
    <w:rsid w:val="00D43642"/>
    <w:rsid w:val="00D440D2"/>
    <w:rsid w:val="00D500A9"/>
    <w:rsid w:val="00D51C8A"/>
    <w:rsid w:val="00D5430F"/>
    <w:rsid w:val="00D55516"/>
    <w:rsid w:val="00D60647"/>
    <w:rsid w:val="00D65ACE"/>
    <w:rsid w:val="00D67795"/>
    <w:rsid w:val="00DA241C"/>
    <w:rsid w:val="00DB4706"/>
    <w:rsid w:val="00DC0B95"/>
    <w:rsid w:val="00DC6EFD"/>
    <w:rsid w:val="00DE3999"/>
    <w:rsid w:val="00DF0A3F"/>
    <w:rsid w:val="00DF10C3"/>
    <w:rsid w:val="00DF34EB"/>
    <w:rsid w:val="00DF47BC"/>
    <w:rsid w:val="00E1592A"/>
    <w:rsid w:val="00E267C5"/>
    <w:rsid w:val="00E56693"/>
    <w:rsid w:val="00E75280"/>
    <w:rsid w:val="00E8343F"/>
    <w:rsid w:val="00E97B97"/>
    <w:rsid w:val="00EC791B"/>
    <w:rsid w:val="00ED7F38"/>
    <w:rsid w:val="00EE6D2E"/>
    <w:rsid w:val="00EF78EE"/>
    <w:rsid w:val="00F3032D"/>
    <w:rsid w:val="00F51484"/>
    <w:rsid w:val="00F64AF1"/>
    <w:rsid w:val="00F77F35"/>
    <w:rsid w:val="00F86748"/>
    <w:rsid w:val="00FA1E32"/>
    <w:rsid w:val="00FA5AD3"/>
    <w:rsid w:val="00FB195A"/>
    <w:rsid w:val="00FB6298"/>
    <w:rsid w:val="00FD2278"/>
    <w:rsid w:val="00FD4A0A"/>
    <w:rsid w:val="00FF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80"/>
    <w:pPr>
      <w:ind w:firstLine="708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5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E56693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56693"/>
    <w:rPr>
      <w:b/>
      <w:bCs/>
      <w:sz w:val="32"/>
      <w:szCs w:val="24"/>
    </w:rPr>
  </w:style>
  <w:style w:type="paragraph" w:styleId="a3">
    <w:name w:val="Title"/>
    <w:basedOn w:val="a"/>
    <w:link w:val="a4"/>
    <w:qFormat/>
    <w:rsid w:val="00E56693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E56693"/>
    <w:rPr>
      <w:b/>
      <w:bCs/>
      <w:sz w:val="28"/>
      <w:szCs w:val="24"/>
      <w:lang w:val="ru-RU" w:eastAsia="ru-RU" w:bidi="ar-SA"/>
    </w:rPr>
  </w:style>
  <w:style w:type="paragraph" w:styleId="a5">
    <w:name w:val="header"/>
    <w:basedOn w:val="a"/>
    <w:link w:val="a6"/>
    <w:rsid w:val="00CF3B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F3B82"/>
    <w:rPr>
      <w:sz w:val="24"/>
      <w:szCs w:val="24"/>
    </w:rPr>
  </w:style>
  <w:style w:type="table" w:styleId="a7">
    <w:name w:val="Table Grid"/>
    <w:basedOn w:val="a1"/>
    <w:rsid w:val="00CF3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65E6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footer"/>
    <w:basedOn w:val="a"/>
    <w:link w:val="a9"/>
    <w:unhideWhenUsed/>
    <w:rsid w:val="00D440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440D2"/>
    <w:rPr>
      <w:sz w:val="24"/>
      <w:szCs w:val="24"/>
    </w:rPr>
  </w:style>
  <w:style w:type="character" w:customStyle="1" w:styleId="FontStyle67">
    <w:name w:val="Font Style67"/>
    <w:basedOn w:val="a0"/>
    <w:rsid w:val="002610F1"/>
    <w:rPr>
      <w:rFonts w:ascii="Times New Roman" w:hAnsi="Times New Roman" w:cs="Times New Roman"/>
      <w:smallCaps/>
      <w:sz w:val="24"/>
      <w:szCs w:val="24"/>
    </w:rPr>
  </w:style>
  <w:style w:type="character" w:customStyle="1" w:styleId="FontStyle70">
    <w:name w:val="Font Style70"/>
    <w:basedOn w:val="a0"/>
    <w:rsid w:val="002610F1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B261B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261BC"/>
    <w:pPr>
      <w:spacing w:before="100" w:beforeAutospacing="1" w:after="100" w:afterAutospacing="1"/>
    </w:pPr>
  </w:style>
  <w:style w:type="paragraph" w:customStyle="1" w:styleId="ConsPlusNormal">
    <w:name w:val="ConsPlusNormal"/>
    <w:rsid w:val="00BA54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Emphasis"/>
    <w:basedOn w:val="a0"/>
    <w:qFormat/>
    <w:rsid w:val="00E75280"/>
    <w:rPr>
      <w:i/>
      <w:iCs/>
    </w:rPr>
  </w:style>
  <w:style w:type="character" w:customStyle="1" w:styleId="10">
    <w:name w:val="Заголовок 1 Знак"/>
    <w:basedOn w:val="a0"/>
    <w:link w:val="1"/>
    <w:rsid w:val="00E75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page number"/>
    <w:basedOn w:val="a0"/>
    <w:rsid w:val="001866C1"/>
  </w:style>
  <w:style w:type="paragraph" w:customStyle="1" w:styleId="FR1">
    <w:name w:val="FR1"/>
    <w:rsid w:val="009D7CA2"/>
    <w:pPr>
      <w:widowControl w:val="0"/>
      <w:spacing w:before="280"/>
      <w:ind w:left="3040"/>
    </w:pPr>
    <w:rPr>
      <w:rFonts w:ascii="Arial" w:hAnsi="Arial"/>
      <w:snapToGrid w:val="0"/>
      <w:sz w:val="22"/>
    </w:rPr>
  </w:style>
  <w:style w:type="character" w:styleId="ae">
    <w:name w:val="Hyperlink"/>
    <w:uiPriority w:val="99"/>
    <w:unhideWhenUsed/>
    <w:rsid w:val="00FD4A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1747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2C793E2F9BCF71B73B229FD2E59448A00E5F7B1DB83645FD13A08B5191A9EA4AB4015398D5CD485C8AE57zEJC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C793E2F9BCF71B73B229FD2E59448A00E5F7B1DB83645FD13A08B5191A9EA4AB4015398D5CD485C8AE56zEJC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2C793E2F9BCF71B73B229FD2E59448A00E5F7B1DB83645FD13A08B5191A9EA4AB4015398D5CD485C8AE52zEJB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2C793E2F9BCF71B73B229FD2E59448A00E5F7B1DB83645FD13A08B5191A9EA4AB4015398D5CD485C8AE56zEJCG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62C793E2F9BCF71B73B229FD2E59448A00E5F7B1DB83645FD13A08B5191A9EA4AB4015398D5CD485C8AE56zEJ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0AE60-60DD-4861-8038-33AEF609D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39</cp:revision>
  <cp:lastPrinted>2020-03-02T07:49:00Z</cp:lastPrinted>
  <dcterms:created xsi:type="dcterms:W3CDTF">2017-11-14T08:58:00Z</dcterms:created>
  <dcterms:modified xsi:type="dcterms:W3CDTF">2020-03-02T07:51:00Z</dcterms:modified>
</cp:coreProperties>
</file>