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2" w:rsidRDefault="00824151" w:rsidP="00630D72">
      <w:pPr>
        <w:ind w:left="-540" w:hanging="540"/>
        <w:jc w:val="both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771224537" r:id="rId6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824151" w:rsidRDefault="00824151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824151" w:rsidRDefault="00824151" w:rsidP="007177A0">
      <w:pPr>
        <w:jc w:val="center"/>
      </w:pPr>
    </w:p>
    <w:p w:rsidR="007177A0" w:rsidRDefault="007177A0" w:rsidP="007177A0">
      <w:pPr>
        <w:jc w:val="center"/>
      </w:pPr>
      <w:r>
        <w:t xml:space="preserve">Республика Коми </w:t>
      </w:r>
      <w:proofErr w:type="spellStart"/>
      <w:r>
        <w:t>Троицко</w:t>
      </w:r>
      <w:proofErr w:type="spellEnd"/>
      <w:r>
        <w:t xml:space="preserve"> – Печорский район </w:t>
      </w:r>
      <w:proofErr w:type="spellStart"/>
      <w:r>
        <w:t>пст</w:t>
      </w:r>
      <w:proofErr w:type="spellEnd"/>
      <w:r>
        <w:t xml:space="preserve">. Комсомольск-на-Печоре, 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7177A0" w:rsidRDefault="007177A0" w:rsidP="00630D72">
      <w:pPr>
        <w:tabs>
          <w:tab w:val="left" w:pos="4368"/>
        </w:tabs>
      </w:pPr>
    </w:p>
    <w:p w:rsidR="00630D72" w:rsidRDefault="000E63BA" w:rsidP="00630D72">
      <w:pPr>
        <w:tabs>
          <w:tab w:val="left" w:pos="2580"/>
        </w:tabs>
        <w:jc w:val="both"/>
        <w:rPr>
          <w:szCs w:val="28"/>
        </w:rPr>
      </w:pPr>
      <w:r>
        <w:t xml:space="preserve">от  </w:t>
      </w:r>
      <w:r w:rsidR="00824151">
        <w:t>06</w:t>
      </w:r>
      <w:r w:rsidR="00CA4470">
        <w:t xml:space="preserve"> </w:t>
      </w:r>
      <w:r w:rsidR="00824151">
        <w:t>марта</w:t>
      </w:r>
      <w:r w:rsidR="00630D72">
        <w:t xml:space="preserve"> 202</w:t>
      </w:r>
      <w:r w:rsidR="00824151">
        <w:t>4</w:t>
      </w:r>
      <w:r w:rsidR="00630D72">
        <w:t xml:space="preserve"> года                                                              </w:t>
      </w:r>
      <w:r w:rsidR="007177A0">
        <w:t xml:space="preserve">                        </w:t>
      </w:r>
      <w:r w:rsidR="00630D72">
        <w:t xml:space="preserve">      </w:t>
      </w:r>
      <w:r w:rsidR="00630D72">
        <w:rPr>
          <w:szCs w:val="28"/>
        </w:rPr>
        <w:t xml:space="preserve">№ </w:t>
      </w:r>
      <w:r w:rsidR="00824151">
        <w:rPr>
          <w:szCs w:val="28"/>
        </w:rPr>
        <w:t>09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bookmarkStart w:id="0" w:name="_GoBack"/>
      <w:bookmarkEnd w:id="0"/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92DB9"/>
    <w:rsid w:val="009B72CA"/>
    <w:rsid w:val="009C307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70</cp:revision>
  <cp:lastPrinted>2024-03-06T07:03:00Z</cp:lastPrinted>
  <dcterms:created xsi:type="dcterms:W3CDTF">2016-10-21T06:31:00Z</dcterms:created>
  <dcterms:modified xsi:type="dcterms:W3CDTF">2024-03-06T07:03:00Z</dcterms:modified>
</cp:coreProperties>
</file>